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507DC" w14:textId="77777777" w:rsidR="00E42FF3" w:rsidRPr="00546FE0" w:rsidRDefault="00E42FF3">
      <w:pPr>
        <w:rPr>
          <w:rFonts w:ascii="Arial Narrow" w:hAnsi="Arial Narrow"/>
        </w:rPr>
      </w:pPr>
    </w:p>
    <w:p w14:paraId="5ABB4E13" w14:textId="77777777" w:rsidR="00E42FF3" w:rsidRPr="00546FE0" w:rsidRDefault="00E42FF3" w:rsidP="00E42FF3">
      <w:pPr>
        <w:rPr>
          <w:rFonts w:ascii="Arial Narrow" w:hAnsi="Arial Narrow"/>
        </w:rPr>
      </w:pPr>
    </w:p>
    <w:p w14:paraId="5EAF0FDC" w14:textId="77777777" w:rsidR="00E42FF3" w:rsidRPr="00546FE0" w:rsidRDefault="00E42FF3" w:rsidP="00E42FF3">
      <w:pPr>
        <w:pStyle w:val="Notedebasdepage1"/>
        <w:tabs>
          <w:tab w:val="left" w:pos="0"/>
        </w:tabs>
        <w:spacing w:after="40"/>
        <w:rPr>
          <w:rFonts w:ascii="Arial Narrow" w:hAnsi="Arial Narrow"/>
          <w:sz w:val="48"/>
          <w:szCs w:val="48"/>
        </w:rPr>
      </w:pPr>
    </w:p>
    <w:p w14:paraId="7D004668" w14:textId="77777777" w:rsidR="0024335F" w:rsidRPr="00546FE0" w:rsidRDefault="0024335F" w:rsidP="0024335F">
      <w:pPr>
        <w:pStyle w:val="Notedebasdepage"/>
        <w:rPr>
          <w:rFonts w:ascii="Arial Narrow" w:hAnsi="Arial Narrow"/>
        </w:rPr>
      </w:pPr>
    </w:p>
    <w:p w14:paraId="0E99FBAB" w14:textId="77777777" w:rsidR="0024335F" w:rsidRPr="00546FE0" w:rsidRDefault="0024335F" w:rsidP="0024335F">
      <w:pPr>
        <w:pStyle w:val="Notedebasdepage"/>
        <w:rPr>
          <w:rFonts w:ascii="Arial Narrow" w:hAnsi="Arial Narrow"/>
        </w:rPr>
      </w:pPr>
    </w:p>
    <w:p w14:paraId="44589A93" w14:textId="77777777" w:rsidR="00E42FF3" w:rsidRPr="00546FE0" w:rsidRDefault="00E42FF3" w:rsidP="00E42FF3">
      <w:pPr>
        <w:pStyle w:val="Notedebasdepage1"/>
        <w:tabs>
          <w:tab w:val="left" w:pos="0"/>
        </w:tabs>
        <w:spacing w:after="40"/>
        <w:rPr>
          <w:rFonts w:ascii="Arial Narrow" w:hAnsi="Arial Narrow"/>
          <w:sz w:val="48"/>
          <w:szCs w:val="48"/>
        </w:rPr>
      </w:pPr>
    </w:p>
    <w:p w14:paraId="162ECFDF" w14:textId="77777777" w:rsidR="00E42FF3" w:rsidRPr="00546FE0" w:rsidRDefault="00E42FF3" w:rsidP="00E42FF3">
      <w:pPr>
        <w:pStyle w:val="Notedebasdepage1"/>
        <w:tabs>
          <w:tab w:val="left" w:pos="0"/>
        </w:tabs>
        <w:spacing w:after="40"/>
        <w:rPr>
          <w:rFonts w:ascii="Arial Narrow" w:hAnsi="Arial Narrow"/>
          <w:sz w:val="48"/>
          <w:szCs w:val="48"/>
        </w:rPr>
      </w:pPr>
    </w:p>
    <w:p w14:paraId="1CE96904"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416E9179" w14:textId="77777777" w:rsidR="00D349F1" w:rsidRDefault="00D349F1" w:rsidP="00E42FF3">
      <w:pPr>
        <w:rPr>
          <w:rFonts w:ascii="Arial Narrow" w:hAnsi="Arial Narrow"/>
        </w:rPr>
      </w:pPr>
    </w:p>
    <w:p w14:paraId="49CFB2B0" w14:textId="77777777" w:rsidR="003525D8" w:rsidRDefault="003525D8" w:rsidP="00E42FF3">
      <w:pPr>
        <w:rPr>
          <w:rFonts w:ascii="Arial Narrow" w:hAnsi="Arial Narrow"/>
        </w:rPr>
      </w:pPr>
    </w:p>
    <w:p w14:paraId="4006DAB6" w14:textId="77777777" w:rsidR="003525D8" w:rsidRPr="00546FE0" w:rsidRDefault="003525D8" w:rsidP="00E42FF3">
      <w:pPr>
        <w:rPr>
          <w:rFonts w:ascii="Arial Narrow" w:hAnsi="Arial Narrow"/>
        </w:rPr>
      </w:pPr>
    </w:p>
    <w:p w14:paraId="7528854A" w14:textId="77777777" w:rsidR="0023127A" w:rsidRPr="00933E48" w:rsidRDefault="0023127A" w:rsidP="0023127A">
      <w:pPr>
        <w:numPr>
          <w:ilvl w:val="0"/>
          <w:numId w:val="20"/>
        </w:numPr>
        <w:jc w:val="center"/>
        <w:rPr>
          <w:rFonts w:ascii="Arial Narrow" w:hAnsi="Arial Narrow"/>
          <w:sz w:val="28"/>
          <w:szCs w:val="28"/>
        </w:rPr>
      </w:pPr>
      <w:r w:rsidRPr="003E63FD">
        <w:rPr>
          <w:rFonts w:ascii="Arial Narrow" w:hAnsi="Arial Narrow"/>
          <w:sz w:val="28"/>
          <w:szCs w:val="28"/>
        </w:rPr>
        <w:t xml:space="preserve">Marché de </w:t>
      </w:r>
      <w:r w:rsidRPr="00933E48">
        <w:rPr>
          <w:rFonts w:ascii="Arial Narrow" w:hAnsi="Arial Narrow"/>
          <w:sz w:val="28"/>
          <w:szCs w:val="28"/>
        </w:rPr>
        <w:t xml:space="preserve">travaux d’aménagement de l’exposition temporaire </w:t>
      </w:r>
    </w:p>
    <w:p w14:paraId="2E98D314" w14:textId="77777777" w:rsidR="00A61350" w:rsidRPr="00A61350" w:rsidRDefault="00A61350" w:rsidP="00A61350">
      <w:pPr>
        <w:pStyle w:val="Paragraphedeliste"/>
        <w:numPr>
          <w:ilvl w:val="0"/>
          <w:numId w:val="20"/>
        </w:numPr>
        <w:jc w:val="center"/>
        <w:rPr>
          <w:rFonts w:ascii="Arial Narrow" w:hAnsi="Arial Narrow"/>
          <w:sz w:val="28"/>
          <w:szCs w:val="28"/>
        </w:rPr>
      </w:pPr>
      <w:r w:rsidRPr="00A61350">
        <w:rPr>
          <w:rFonts w:ascii="Arial Narrow" w:hAnsi="Arial Narrow"/>
          <w:sz w:val="28"/>
          <w:szCs w:val="28"/>
        </w:rPr>
        <w:t>« Henri Rousseau, l’ambition de la peinture »</w:t>
      </w:r>
    </w:p>
    <w:p w14:paraId="37E6710B" w14:textId="77777777" w:rsidR="00A61350" w:rsidRPr="00A61350" w:rsidRDefault="00A61350" w:rsidP="00A61350">
      <w:pPr>
        <w:pStyle w:val="Paragraphedeliste"/>
        <w:numPr>
          <w:ilvl w:val="0"/>
          <w:numId w:val="20"/>
        </w:numPr>
        <w:jc w:val="center"/>
        <w:rPr>
          <w:rFonts w:ascii="Arial Narrow" w:hAnsi="Arial Narrow"/>
          <w:sz w:val="28"/>
          <w:szCs w:val="28"/>
        </w:rPr>
      </w:pPr>
      <w:r w:rsidRPr="00A61350">
        <w:rPr>
          <w:rFonts w:ascii="Arial Narrow" w:hAnsi="Arial Narrow"/>
          <w:sz w:val="28"/>
          <w:szCs w:val="28"/>
        </w:rPr>
        <w:t>Prévue au musée de l’Orangerie du 25 mars au 20 juillet 2026.</w:t>
      </w:r>
    </w:p>
    <w:p w14:paraId="0DF38985"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32AE3BB" w14:textId="32392CEF" w:rsidR="00EC2356" w:rsidRDefault="00EC2356" w:rsidP="00E42FF3">
      <w:pPr>
        <w:pStyle w:val="En-tte"/>
        <w:tabs>
          <w:tab w:val="clear" w:pos="4536"/>
          <w:tab w:val="clear" w:pos="9072"/>
        </w:tabs>
        <w:spacing w:after="160" w:line="259" w:lineRule="auto"/>
        <w:rPr>
          <w:rFonts w:ascii="Arial Narrow" w:hAnsi="Arial Narrow"/>
        </w:rPr>
      </w:pPr>
    </w:p>
    <w:p w14:paraId="5F6F5DD0" w14:textId="77777777" w:rsidR="00B4527F" w:rsidRPr="00546FE0" w:rsidRDefault="00B4527F"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329AE46C" w14:textId="77777777" w:rsidTr="0024335F">
        <w:tc>
          <w:tcPr>
            <w:tcW w:w="9062" w:type="dxa"/>
            <w:shd w:val="clear" w:color="auto" w:fill="DEEAF6" w:themeFill="accent1" w:themeFillTint="33"/>
          </w:tcPr>
          <w:p w14:paraId="4E6EEF72" w14:textId="77777777" w:rsidR="00E42FF3" w:rsidRPr="00546FE0" w:rsidRDefault="00E42FF3" w:rsidP="00EC6141">
            <w:pPr>
              <w:pStyle w:val="En-tte"/>
              <w:tabs>
                <w:tab w:val="clear" w:pos="4536"/>
                <w:tab w:val="clear" w:pos="9072"/>
              </w:tabs>
              <w:rPr>
                <w:rFonts w:ascii="Arial Narrow" w:hAnsi="Arial Narrow"/>
              </w:rPr>
            </w:pPr>
          </w:p>
          <w:p w14:paraId="10E4BE0F" w14:textId="77777777" w:rsidR="00E42FF3" w:rsidRPr="00546FE0" w:rsidRDefault="00AB0814" w:rsidP="00E42FF3">
            <w:pPr>
              <w:pStyle w:val="Notedebasdepage1"/>
              <w:tabs>
                <w:tab w:val="left" w:pos="4590"/>
              </w:tabs>
              <w:spacing w:after="120"/>
              <w:rPr>
                <w:rFonts w:ascii="Arial Narrow" w:hAnsi="Arial Narrow"/>
                <w:sz w:val="22"/>
                <w:szCs w:val="22"/>
              </w:rPr>
            </w:pPr>
            <w:r>
              <w:rPr>
                <w:rFonts w:ascii="Arial Narrow" w:hAnsi="Arial Narrow"/>
                <w:sz w:val="22"/>
                <w:szCs w:val="22"/>
              </w:rPr>
              <w:t>Marché</w:t>
            </w:r>
            <w:r w:rsidR="00E42FF3" w:rsidRPr="00546FE0">
              <w:rPr>
                <w:rFonts w:ascii="Arial Narrow" w:hAnsi="Arial Narrow"/>
                <w:sz w:val="22"/>
                <w:szCs w:val="22"/>
              </w:rPr>
              <w:t xml:space="preserve">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B4527F">
                  <w:rPr>
                    <w:rFonts w:ascii="Arial Narrow" w:hAnsi="Arial Narrow"/>
                    <w:sz w:val="22"/>
                    <w:szCs w:val="22"/>
                  </w:rPr>
                  <w:t>Travaux</w:t>
                </w:r>
              </w:sdtContent>
            </w:sdt>
          </w:p>
          <w:p w14:paraId="325C1087" w14:textId="77777777"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B4527F">
              <w:rPr>
                <w:rFonts w:ascii="Arial Narrow" w:hAnsi="Arial Narrow"/>
              </w:rPr>
              <w:t> : CCAG-Travaux</w:t>
            </w:r>
          </w:p>
          <w:p w14:paraId="10F2E509" w14:textId="41B0DAAC"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4527F">
                  <w:rPr>
                    <w:rFonts w:ascii="Arial Narrow" w:hAnsi="Arial Narrow"/>
                  </w:rPr>
                  <w:t>- Procédure adaptée ouverte en application des dispositions des articles L. 2123-1 et R. 2123-1 à R. 2123-7 du code de la commande publique</w:t>
                </w:r>
              </w:sdtContent>
            </w:sdt>
          </w:p>
          <w:p w14:paraId="51494384" w14:textId="6CB4ABCE" w:rsidR="00E42FF3" w:rsidRPr="00546FE0" w:rsidRDefault="00E42FF3" w:rsidP="00E42FF3">
            <w:pPr>
              <w:spacing w:after="120"/>
              <w:rPr>
                <w:rFonts w:ascii="Arial Narrow" w:hAnsi="Arial Narrow"/>
              </w:rPr>
            </w:pPr>
            <w:r w:rsidRPr="00546FE0">
              <w:rPr>
                <w:rFonts w:ascii="Arial Narrow" w:hAnsi="Arial Narrow"/>
              </w:rPr>
              <w:t>Technique d’achat </w:t>
            </w:r>
            <w:r w:rsidRPr="00917657">
              <w:rPr>
                <w:rFonts w:ascii="Arial Narrow" w:hAnsi="Arial Narrow"/>
              </w:rPr>
              <w:t xml:space="preserve">: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5D77F4" w:rsidRPr="00917657">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2AFF01B" w14:textId="77777777" w:rsidR="00E42FF3" w:rsidRPr="00546FE0" w:rsidRDefault="00E42FF3" w:rsidP="00EC6141">
            <w:pPr>
              <w:rPr>
                <w:rFonts w:ascii="Arial Narrow" w:hAnsi="Arial Narrow"/>
              </w:rPr>
            </w:pPr>
          </w:p>
        </w:tc>
      </w:tr>
    </w:tbl>
    <w:p w14:paraId="7B39C7F1" w14:textId="77777777" w:rsidR="0024335F" w:rsidRPr="00546FE0" w:rsidRDefault="0024335F">
      <w:pPr>
        <w:rPr>
          <w:rFonts w:ascii="Arial Narrow" w:hAnsi="Arial Narrow"/>
          <w:b/>
        </w:rPr>
      </w:pPr>
      <w:r w:rsidRPr="00546FE0">
        <w:rPr>
          <w:rFonts w:ascii="Arial Narrow" w:hAnsi="Arial Narrow"/>
          <w:b/>
        </w:rPr>
        <w:br w:type="page"/>
      </w:r>
    </w:p>
    <w:p w14:paraId="72B86F0B"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2888FB00"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l’EPMO et ses missions</w:t>
      </w:r>
    </w:p>
    <w:p w14:paraId="2A11E82C" w14:textId="77777777" w:rsidR="00B4527F" w:rsidRPr="00B4297A" w:rsidRDefault="00B4527F" w:rsidP="00B4527F">
      <w:pPr>
        <w:pStyle w:val="En-tte"/>
        <w:spacing w:after="120" w:line="360" w:lineRule="auto"/>
        <w:jc w:val="both"/>
        <w:rPr>
          <w:rFonts w:ascii="Arial Narrow" w:hAnsi="Arial Narrow"/>
        </w:rPr>
      </w:pPr>
      <w:r w:rsidRPr="00B4297A">
        <w:rPr>
          <w:rFonts w:ascii="Arial Narrow" w:hAnsi="Arial Narrow"/>
        </w:rPr>
        <w:t xml:space="preserve">L’Etablissement public du musée d’Orsay et du musée de l’Orangerie (E.P.M.O.) </w:t>
      </w:r>
      <w:r>
        <w:rPr>
          <w:rFonts w:ascii="Arial Narrow" w:hAnsi="Arial Narrow"/>
        </w:rPr>
        <w:t xml:space="preserve">– Valéry Giscard d’Estaing </w:t>
      </w:r>
      <w:r w:rsidRPr="00B4297A">
        <w:rPr>
          <w:rFonts w:ascii="Arial Narrow" w:hAnsi="Arial Narrow"/>
        </w:rPr>
        <w:t xml:space="preserve">est un établissement public national à caractère administratif depuis le 1er janvier 2004, conformément au décret n°2003-1300 du 26 décembre 2003 (modifié), portant création de l’Etablissement public du musée d’Orsay et du musée de l’Orangerie. </w:t>
      </w:r>
    </w:p>
    <w:p w14:paraId="0C04AA2B" w14:textId="77777777" w:rsidR="00B4527F" w:rsidRPr="00B4297A" w:rsidRDefault="00B4527F" w:rsidP="00B4527F">
      <w:pPr>
        <w:pStyle w:val="En-tte"/>
        <w:spacing w:after="120" w:line="360" w:lineRule="auto"/>
        <w:jc w:val="both"/>
        <w:rPr>
          <w:rFonts w:ascii="Arial Narrow" w:hAnsi="Arial Narrow"/>
        </w:rPr>
      </w:pPr>
      <w:r w:rsidRPr="00B4297A">
        <w:rPr>
          <w:rFonts w:ascii="Arial Narrow" w:hAnsi="Arial Narrow"/>
        </w:rPr>
        <w:t>Cet établissement 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 xml:space="preserve">Le musée de l’Orangerie a été intégré à l’établissement public par le décret n° 2010-558 du 27 mai 2010. </w:t>
      </w:r>
    </w:p>
    <w:p w14:paraId="2A00E05B" w14:textId="77777777" w:rsidR="000D0217" w:rsidRPr="00546FE0" w:rsidRDefault="00B4527F" w:rsidP="00B4527F">
      <w:pPr>
        <w:pStyle w:val="En-tte"/>
        <w:tabs>
          <w:tab w:val="clear" w:pos="4536"/>
          <w:tab w:val="clear" w:pos="9072"/>
        </w:tabs>
        <w:spacing w:after="120" w:line="360" w:lineRule="auto"/>
        <w:jc w:val="both"/>
        <w:rPr>
          <w:rFonts w:ascii="Arial Narrow" w:hAnsi="Arial Narrow"/>
        </w:rPr>
      </w:pPr>
      <w:r w:rsidRPr="00B4297A">
        <w:rPr>
          <w:rFonts w:ascii="Arial Narrow" w:hAnsi="Arial Narrow"/>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Walter-Paul Guillaume, qui rassemble 144 œuvres des années 1860 aux années 1930.</w:t>
      </w:r>
    </w:p>
    <w:p w14:paraId="7EABC764"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1F0D3A58" w14:textId="35E7868F" w:rsidR="003725DB" w:rsidRDefault="00B4527F" w:rsidP="008653D3">
      <w:pPr>
        <w:pStyle w:val="Corpsdetexte"/>
        <w:spacing w:after="160" w:line="259" w:lineRule="auto"/>
        <w:rPr>
          <w:rFonts w:ascii="Arial Narrow" w:hAnsi="Arial Narrow"/>
        </w:rPr>
      </w:pPr>
      <w:r w:rsidRPr="00A61350">
        <w:rPr>
          <w:rFonts w:ascii="Arial Narrow" w:hAnsi="Arial Narrow"/>
        </w:rPr>
        <w:t xml:space="preserve">Le présent marché a pour objet les travaux nécessaires à la réalisation de l’exposition </w:t>
      </w:r>
      <w:r w:rsidR="003725DB" w:rsidRPr="00A61350">
        <w:rPr>
          <w:rFonts w:ascii="Arial Narrow" w:hAnsi="Arial Narrow"/>
        </w:rPr>
        <w:t xml:space="preserve">« </w:t>
      </w:r>
      <w:r w:rsidR="00A61350" w:rsidRPr="00A61350">
        <w:rPr>
          <w:rFonts w:ascii="Arial Narrow" w:hAnsi="Arial Narrow"/>
        </w:rPr>
        <w:t>« Henri Rousseau, l’ambition de la peinture », prévue au musée de l’Orangerie du 25 mars au 20 juillet 2026.</w:t>
      </w:r>
      <w:bookmarkStart w:id="0" w:name="_GoBack"/>
      <w:bookmarkEnd w:id="0"/>
    </w:p>
    <w:p w14:paraId="598414EA" w14:textId="73B58558" w:rsidR="00C54F53" w:rsidRDefault="00C54F53" w:rsidP="00EA1AC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Les prestations sont décomposées en </w:t>
      </w:r>
      <w:r w:rsidR="008D370D">
        <w:rPr>
          <w:rFonts w:ascii="Arial Narrow" w:hAnsi="Arial Narrow"/>
        </w:rPr>
        <w:t>quatre</w:t>
      </w:r>
      <w:r w:rsidR="00007AA6">
        <w:rPr>
          <w:rFonts w:ascii="Arial Narrow" w:hAnsi="Arial Narrow"/>
        </w:rPr>
        <w:t xml:space="preserve"> </w:t>
      </w:r>
      <w:r>
        <w:rPr>
          <w:rFonts w:ascii="Arial Narrow" w:hAnsi="Arial Narrow"/>
        </w:rPr>
        <w:t>(</w:t>
      </w:r>
      <w:r w:rsidR="008D370D">
        <w:rPr>
          <w:rFonts w:ascii="Arial Narrow" w:hAnsi="Arial Narrow"/>
        </w:rPr>
        <w:t>4</w:t>
      </w:r>
      <w:r>
        <w:rPr>
          <w:rFonts w:ascii="Arial Narrow" w:hAnsi="Arial Narrow"/>
        </w:rPr>
        <w:t>) lots :</w:t>
      </w:r>
    </w:p>
    <w:tbl>
      <w:tblPr>
        <w:tblStyle w:val="Grilledutableau"/>
        <w:tblW w:w="0" w:type="auto"/>
        <w:tblInd w:w="1911" w:type="dxa"/>
        <w:tblLook w:val="04A0" w:firstRow="1" w:lastRow="0" w:firstColumn="1" w:lastColumn="0" w:noHBand="0" w:noVBand="1"/>
      </w:tblPr>
      <w:tblGrid>
        <w:gridCol w:w="988"/>
        <w:gridCol w:w="4252"/>
      </w:tblGrid>
      <w:tr w:rsidR="00C93C65" w14:paraId="43F1E5BF" w14:textId="77777777" w:rsidTr="00C93C65">
        <w:tc>
          <w:tcPr>
            <w:tcW w:w="988" w:type="dxa"/>
            <w:vAlign w:val="center"/>
          </w:tcPr>
          <w:p w14:paraId="3B2331C5" w14:textId="77777777" w:rsidR="00C93C65" w:rsidRDefault="00C93C65" w:rsidP="00EA1AC6">
            <w:pPr>
              <w:pStyle w:val="En-tte"/>
              <w:spacing w:after="120" w:line="360" w:lineRule="auto"/>
              <w:jc w:val="center"/>
              <w:rPr>
                <w:rFonts w:ascii="Arial Narrow" w:hAnsi="Arial Narrow"/>
              </w:rPr>
            </w:pPr>
            <w:r>
              <w:rPr>
                <w:rFonts w:ascii="Arial Narrow" w:hAnsi="Arial Narrow"/>
              </w:rPr>
              <w:t>N° de lot</w:t>
            </w:r>
          </w:p>
        </w:tc>
        <w:tc>
          <w:tcPr>
            <w:tcW w:w="4252" w:type="dxa"/>
            <w:vAlign w:val="center"/>
          </w:tcPr>
          <w:p w14:paraId="50392776" w14:textId="77777777" w:rsidR="00C93C65" w:rsidRDefault="00C93C65" w:rsidP="00EA1AC6">
            <w:pPr>
              <w:pStyle w:val="En-tte"/>
              <w:spacing w:after="120" w:line="360" w:lineRule="auto"/>
              <w:jc w:val="center"/>
              <w:rPr>
                <w:rFonts w:ascii="Arial Narrow" w:hAnsi="Arial Narrow"/>
              </w:rPr>
            </w:pPr>
            <w:r>
              <w:rPr>
                <w:rFonts w:ascii="Arial Narrow" w:hAnsi="Arial Narrow"/>
              </w:rPr>
              <w:t>Intitulé</w:t>
            </w:r>
          </w:p>
        </w:tc>
      </w:tr>
      <w:tr w:rsidR="00C93C65" w14:paraId="2C2B5436" w14:textId="77777777" w:rsidTr="00C93C65">
        <w:tc>
          <w:tcPr>
            <w:tcW w:w="988" w:type="dxa"/>
            <w:vAlign w:val="center"/>
          </w:tcPr>
          <w:p w14:paraId="3207AC40" w14:textId="77777777" w:rsidR="00C93C65" w:rsidRDefault="00C93C65" w:rsidP="00EA1AC6">
            <w:pPr>
              <w:pStyle w:val="En-tte"/>
              <w:spacing w:after="120" w:line="360" w:lineRule="auto"/>
              <w:jc w:val="center"/>
              <w:rPr>
                <w:rFonts w:ascii="Arial Narrow" w:hAnsi="Arial Narrow"/>
              </w:rPr>
            </w:pPr>
            <w:r>
              <w:rPr>
                <w:rFonts w:ascii="Arial Narrow" w:hAnsi="Arial Narrow"/>
              </w:rPr>
              <w:t>1</w:t>
            </w:r>
          </w:p>
        </w:tc>
        <w:tc>
          <w:tcPr>
            <w:tcW w:w="4252" w:type="dxa"/>
          </w:tcPr>
          <w:p w14:paraId="6B67E13F" w14:textId="77777777" w:rsidR="00C93C65" w:rsidRDefault="00C93C65" w:rsidP="00C54F53">
            <w:pPr>
              <w:pStyle w:val="En-tte"/>
              <w:spacing w:after="120" w:line="360" w:lineRule="auto"/>
              <w:jc w:val="both"/>
              <w:rPr>
                <w:rFonts w:ascii="Arial Narrow" w:hAnsi="Arial Narrow"/>
              </w:rPr>
            </w:pPr>
            <w:r>
              <w:rPr>
                <w:rFonts w:ascii="Arial Narrow" w:hAnsi="Arial Narrow"/>
              </w:rPr>
              <w:t>Agencement</w:t>
            </w:r>
          </w:p>
        </w:tc>
      </w:tr>
      <w:tr w:rsidR="00C93C65" w14:paraId="23C04717" w14:textId="77777777" w:rsidTr="00C93C65">
        <w:tc>
          <w:tcPr>
            <w:tcW w:w="988" w:type="dxa"/>
            <w:vAlign w:val="center"/>
          </w:tcPr>
          <w:p w14:paraId="154A5504" w14:textId="77777777" w:rsidR="00C93C65" w:rsidRDefault="00C93C65" w:rsidP="00EA1AC6">
            <w:pPr>
              <w:pStyle w:val="En-tte"/>
              <w:spacing w:after="120" w:line="360" w:lineRule="auto"/>
              <w:jc w:val="center"/>
              <w:rPr>
                <w:rFonts w:ascii="Arial Narrow" w:hAnsi="Arial Narrow"/>
              </w:rPr>
            </w:pPr>
            <w:r>
              <w:rPr>
                <w:rFonts w:ascii="Arial Narrow" w:hAnsi="Arial Narrow"/>
              </w:rPr>
              <w:t>2</w:t>
            </w:r>
          </w:p>
        </w:tc>
        <w:tc>
          <w:tcPr>
            <w:tcW w:w="4252" w:type="dxa"/>
          </w:tcPr>
          <w:p w14:paraId="5FAC332C" w14:textId="7FADCFE8" w:rsidR="00C93C65" w:rsidRDefault="00B81925" w:rsidP="00C54F53">
            <w:pPr>
              <w:pStyle w:val="En-tte"/>
              <w:spacing w:after="120" w:line="360" w:lineRule="auto"/>
              <w:jc w:val="both"/>
              <w:rPr>
                <w:rFonts w:ascii="Arial Narrow" w:hAnsi="Arial Narrow"/>
              </w:rPr>
            </w:pPr>
            <w:r>
              <w:rPr>
                <w:rFonts w:ascii="Arial Narrow" w:hAnsi="Arial Narrow"/>
              </w:rPr>
              <w:t>Eclairage et électricité</w:t>
            </w:r>
          </w:p>
        </w:tc>
      </w:tr>
      <w:tr w:rsidR="00C93C65" w14:paraId="1893BF81" w14:textId="77777777" w:rsidTr="00C93C65">
        <w:tc>
          <w:tcPr>
            <w:tcW w:w="988" w:type="dxa"/>
            <w:vAlign w:val="center"/>
          </w:tcPr>
          <w:p w14:paraId="2273FF85" w14:textId="77777777" w:rsidR="00C93C65" w:rsidRDefault="00C93C65" w:rsidP="00EA1AC6">
            <w:pPr>
              <w:pStyle w:val="En-tte"/>
              <w:spacing w:after="120" w:line="360" w:lineRule="auto"/>
              <w:jc w:val="center"/>
              <w:rPr>
                <w:rFonts w:ascii="Arial Narrow" w:hAnsi="Arial Narrow"/>
              </w:rPr>
            </w:pPr>
            <w:r>
              <w:rPr>
                <w:rFonts w:ascii="Arial Narrow" w:hAnsi="Arial Narrow"/>
              </w:rPr>
              <w:t>3</w:t>
            </w:r>
          </w:p>
        </w:tc>
        <w:tc>
          <w:tcPr>
            <w:tcW w:w="4252" w:type="dxa"/>
          </w:tcPr>
          <w:p w14:paraId="571E53B4" w14:textId="0BCE53A6" w:rsidR="00C93C65" w:rsidRDefault="00934007" w:rsidP="00C54F53">
            <w:pPr>
              <w:pStyle w:val="En-tte"/>
              <w:spacing w:after="120" w:line="360" w:lineRule="auto"/>
              <w:jc w:val="both"/>
              <w:rPr>
                <w:rFonts w:ascii="Arial Narrow" w:hAnsi="Arial Narrow"/>
              </w:rPr>
            </w:pPr>
            <w:r>
              <w:rPr>
                <w:rFonts w:ascii="Arial Narrow" w:hAnsi="Arial Narrow"/>
              </w:rPr>
              <w:t>Signalétique</w:t>
            </w:r>
          </w:p>
        </w:tc>
      </w:tr>
      <w:tr w:rsidR="008D370D" w14:paraId="47C2E12F" w14:textId="77777777" w:rsidTr="00C93C65">
        <w:tc>
          <w:tcPr>
            <w:tcW w:w="988" w:type="dxa"/>
            <w:vAlign w:val="center"/>
          </w:tcPr>
          <w:p w14:paraId="2EB959E0" w14:textId="48CEA56A" w:rsidR="008D370D" w:rsidRDefault="008D370D" w:rsidP="00EA1AC6">
            <w:pPr>
              <w:pStyle w:val="En-tte"/>
              <w:spacing w:after="120" w:line="360" w:lineRule="auto"/>
              <w:jc w:val="center"/>
              <w:rPr>
                <w:rFonts w:ascii="Arial Narrow" w:hAnsi="Arial Narrow"/>
              </w:rPr>
            </w:pPr>
            <w:r>
              <w:rPr>
                <w:rFonts w:ascii="Arial Narrow" w:hAnsi="Arial Narrow"/>
              </w:rPr>
              <w:t>4</w:t>
            </w:r>
          </w:p>
        </w:tc>
        <w:tc>
          <w:tcPr>
            <w:tcW w:w="4252" w:type="dxa"/>
          </w:tcPr>
          <w:p w14:paraId="17B9A385" w14:textId="567E4BB0" w:rsidR="008D370D" w:rsidRDefault="008D370D" w:rsidP="00C54F53">
            <w:pPr>
              <w:pStyle w:val="En-tte"/>
              <w:spacing w:after="120" w:line="360" w:lineRule="auto"/>
              <w:jc w:val="both"/>
              <w:rPr>
                <w:rFonts w:ascii="Arial Narrow" w:hAnsi="Arial Narrow"/>
              </w:rPr>
            </w:pPr>
            <w:r>
              <w:rPr>
                <w:rFonts w:ascii="Arial Narrow" w:hAnsi="Arial Narrow"/>
              </w:rPr>
              <w:t>Pose et mise en peinture de support kraft</w:t>
            </w:r>
          </w:p>
        </w:tc>
      </w:tr>
    </w:tbl>
    <w:p w14:paraId="272A01D9" w14:textId="77777777" w:rsidR="00F355B7" w:rsidRDefault="00F355B7" w:rsidP="00F355B7">
      <w:pPr>
        <w:pStyle w:val="Sansinterligne"/>
      </w:pPr>
    </w:p>
    <w:p w14:paraId="535EBB78" w14:textId="1A6F5DD1" w:rsidR="00C54F53" w:rsidRDefault="00C54F53" w:rsidP="00F355B7">
      <w:pPr>
        <w:pStyle w:val="En-tte"/>
        <w:tabs>
          <w:tab w:val="clear" w:pos="4536"/>
          <w:tab w:val="clear" w:pos="9072"/>
        </w:tabs>
        <w:spacing w:after="120" w:line="360" w:lineRule="auto"/>
        <w:jc w:val="both"/>
        <w:rPr>
          <w:rFonts w:ascii="Arial Narrow" w:hAnsi="Arial Narrow"/>
        </w:rPr>
      </w:pPr>
      <w:r w:rsidRPr="00C54F53">
        <w:rPr>
          <w:rFonts w:ascii="Arial Narrow" w:hAnsi="Arial Narrow"/>
        </w:rPr>
        <w:t>Chacun des lots</w:t>
      </w:r>
      <w:r w:rsidR="00AB0814">
        <w:rPr>
          <w:rFonts w:ascii="Arial Narrow" w:hAnsi="Arial Narrow"/>
        </w:rPr>
        <w:t xml:space="preserve"> </w:t>
      </w:r>
      <w:r w:rsidR="00EA1AC6">
        <w:rPr>
          <w:rFonts w:ascii="Arial Narrow" w:hAnsi="Arial Narrow"/>
        </w:rPr>
        <w:t>constitue un marché distinct</w:t>
      </w:r>
      <w:r w:rsidR="00AB0814">
        <w:rPr>
          <w:rFonts w:ascii="Arial Narrow" w:hAnsi="Arial Narrow"/>
        </w:rPr>
        <w:t>. Le présent C</w:t>
      </w:r>
      <w:r w:rsidR="001A52BC">
        <w:rPr>
          <w:rFonts w:ascii="Arial Narrow" w:hAnsi="Arial Narrow"/>
        </w:rPr>
        <w:t>CA</w:t>
      </w:r>
      <w:r w:rsidR="00AB0814">
        <w:rPr>
          <w:rFonts w:ascii="Arial Narrow" w:hAnsi="Arial Narrow"/>
        </w:rPr>
        <w:t xml:space="preserve">P </w:t>
      </w:r>
      <w:r w:rsidRPr="00C54F53">
        <w:rPr>
          <w:rFonts w:ascii="Arial Narrow" w:hAnsi="Arial Narrow"/>
        </w:rPr>
        <w:t xml:space="preserve">s’applique </w:t>
      </w:r>
      <w:r w:rsidR="00EA1AC6">
        <w:rPr>
          <w:rFonts w:ascii="Arial Narrow" w:hAnsi="Arial Narrow"/>
        </w:rPr>
        <w:t xml:space="preserve">à l’ensemble des lots. </w:t>
      </w:r>
    </w:p>
    <w:p w14:paraId="3D6EDE36" w14:textId="77777777" w:rsidR="008A6193" w:rsidRPr="00F355B7" w:rsidRDefault="008A6193" w:rsidP="00F355B7">
      <w:pPr>
        <w:pStyle w:val="En-tte"/>
        <w:tabs>
          <w:tab w:val="clear" w:pos="4536"/>
          <w:tab w:val="clear" w:pos="9072"/>
        </w:tabs>
        <w:spacing w:after="120" w:line="360" w:lineRule="auto"/>
        <w:jc w:val="both"/>
        <w:rPr>
          <w:rFonts w:ascii="Arial Narrow" w:hAnsi="Arial Narrow"/>
          <w:b/>
        </w:rPr>
      </w:pPr>
    </w:p>
    <w:p w14:paraId="744ACE8C"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74E2B689" w14:textId="1292F837" w:rsidR="000D0217"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caractéristiques techniques des prestations sont décrites dans le CCTP</w:t>
      </w:r>
      <w:r w:rsidR="00EA567D">
        <w:rPr>
          <w:rFonts w:ascii="Arial Narrow" w:hAnsi="Arial Narrow"/>
        </w:rPr>
        <w:t xml:space="preserve"> commun aux </w:t>
      </w:r>
      <w:r w:rsidR="00865566">
        <w:rPr>
          <w:rFonts w:ascii="Arial Narrow" w:hAnsi="Arial Narrow"/>
        </w:rPr>
        <w:t>quatre</w:t>
      </w:r>
      <w:r w:rsidR="00007AA6">
        <w:rPr>
          <w:rFonts w:ascii="Arial Narrow" w:hAnsi="Arial Narrow"/>
        </w:rPr>
        <w:t xml:space="preserve"> </w:t>
      </w:r>
      <w:r w:rsidR="00EA567D">
        <w:rPr>
          <w:rFonts w:ascii="Arial Narrow" w:hAnsi="Arial Narrow"/>
        </w:rPr>
        <w:t>lots</w:t>
      </w:r>
      <w:r w:rsidRPr="00546FE0">
        <w:rPr>
          <w:rFonts w:ascii="Arial Narrow" w:hAnsi="Arial Narrow"/>
        </w:rPr>
        <w:t>.</w:t>
      </w:r>
    </w:p>
    <w:p w14:paraId="41CB56D7" w14:textId="31CF7182" w:rsidR="00CE37BD" w:rsidRPr="00546FE0" w:rsidRDefault="00CE37BD" w:rsidP="00CE37BD">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 xml:space="preserve">Prestations relevant </w:t>
      </w:r>
      <w:r w:rsidR="0006647E">
        <w:rPr>
          <w:rFonts w:ascii="Arial Narrow" w:hAnsi="Arial Narrow"/>
          <w:b/>
        </w:rPr>
        <w:t>du montant</w:t>
      </w:r>
      <w:r w:rsidRPr="00546FE0">
        <w:rPr>
          <w:rFonts w:ascii="Arial Narrow" w:hAnsi="Arial Narrow"/>
          <w:b/>
        </w:rPr>
        <w:t xml:space="preserve"> forfaitaire</w:t>
      </w:r>
    </w:p>
    <w:p w14:paraId="30CF3F3D" w14:textId="60D3ADB3" w:rsidR="00CE37BD" w:rsidRDefault="00F04E47" w:rsidP="00CE37BD">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 montant </w:t>
      </w:r>
      <w:r w:rsidR="00CE37BD" w:rsidRPr="00546FE0">
        <w:rPr>
          <w:rFonts w:ascii="Arial Narrow" w:hAnsi="Arial Narrow"/>
        </w:rPr>
        <w:t>forfaitaire de l’accord-cadre</w:t>
      </w:r>
      <w:r>
        <w:rPr>
          <w:rFonts w:ascii="Arial Narrow" w:hAnsi="Arial Narrow"/>
        </w:rPr>
        <w:t>, fixé à l’article 5.2 de l’acte d’engagement,</w:t>
      </w:r>
      <w:r w:rsidR="00CE37BD" w:rsidRPr="00546FE0">
        <w:rPr>
          <w:rFonts w:ascii="Arial Narrow" w:hAnsi="Arial Narrow"/>
        </w:rPr>
        <w:t xml:space="preserve"> comprend les </w:t>
      </w:r>
      <w:r w:rsidR="00CE37BD">
        <w:rPr>
          <w:rFonts w:ascii="Arial Narrow" w:hAnsi="Arial Narrow"/>
        </w:rPr>
        <w:t>travaux relatifs à chacun</w:t>
      </w:r>
      <w:r>
        <w:rPr>
          <w:rFonts w:ascii="Arial Narrow" w:hAnsi="Arial Narrow"/>
        </w:rPr>
        <w:t xml:space="preserve"> de</w:t>
      </w:r>
      <w:r w:rsidR="00B21349">
        <w:rPr>
          <w:rFonts w:ascii="Arial Narrow" w:hAnsi="Arial Narrow"/>
        </w:rPr>
        <w:t xml:space="preserve">s </w:t>
      </w:r>
      <w:r w:rsidR="00007AA6">
        <w:rPr>
          <w:rFonts w:ascii="Arial Narrow" w:hAnsi="Arial Narrow"/>
        </w:rPr>
        <w:t xml:space="preserve">quatre </w:t>
      </w:r>
      <w:r w:rsidR="00B21349">
        <w:rPr>
          <w:rFonts w:ascii="Arial Narrow" w:hAnsi="Arial Narrow"/>
        </w:rPr>
        <w:t>lots, décrits dans le</w:t>
      </w:r>
      <w:r>
        <w:rPr>
          <w:rFonts w:ascii="Arial Narrow" w:hAnsi="Arial Narrow"/>
        </w:rPr>
        <w:t xml:space="preserve"> CCTP </w:t>
      </w:r>
      <w:r w:rsidR="00B21349">
        <w:rPr>
          <w:rFonts w:ascii="Arial Narrow" w:hAnsi="Arial Narrow"/>
        </w:rPr>
        <w:t xml:space="preserve">commun </w:t>
      </w:r>
      <w:r>
        <w:rPr>
          <w:rFonts w:ascii="Arial Narrow" w:hAnsi="Arial Narrow"/>
        </w:rPr>
        <w:t>et</w:t>
      </w:r>
      <w:r w:rsidR="00B21349">
        <w:rPr>
          <w:rFonts w:ascii="Arial Narrow" w:hAnsi="Arial Narrow"/>
        </w:rPr>
        <w:t xml:space="preserve"> leur</w:t>
      </w:r>
      <w:r>
        <w:rPr>
          <w:rFonts w:ascii="Arial Narrow" w:hAnsi="Arial Narrow"/>
        </w:rPr>
        <w:t xml:space="preserve"> DPGF</w:t>
      </w:r>
      <w:r w:rsidR="00CE37BD">
        <w:rPr>
          <w:rFonts w:ascii="Arial Narrow" w:hAnsi="Arial Narrow"/>
        </w:rPr>
        <w:t xml:space="preserve"> </w:t>
      </w:r>
      <w:r w:rsidR="00B21349">
        <w:rPr>
          <w:rFonts w:ascii="Arial Narrow" w:hAnsi="Arial Narrow"/>
        </w:rPr>
        <w:t>respective</w:t>
      </w:r>
      <w:r>
        <w:rPr>
          <w:rFonts w:ascii="Arial Narrow" w:hAnsi="Arial Narrow"/>
        </w:rPr>
        <w:t xml:space="preserve">s. </w:t>
      </w:r>
    </w:p>
    <w:p w14:paraId="33BBA75C" w14:textId="77777777" w:rsidR="00A61350" w:rsidRPr="00546FE0" w:rsidRDefault="00A61350" w:rsidP="00CE37BD">
      <w:pPr>
        <w:pStyle w:val="En-tte"/>
        <w:tabs>
          <w:tab w:val="clear" w:pos="4536"/>
          <w:tab w:val="clear" w:pos="9072"/>
        </w:tabs>
        <w:spacing w:after="120" w:line="360" w:lineRule="auto"/>
        <w:jc w:val="both"/>
        <w:rPr>
          <w:rFonts w:ascii="Arial Narrow" w:hAnsi="Arial Narrow"/>
        </w:rPr>
      </w:pPr>
    </w:p>
    <w:p w14:paraId="19B9C56E" w14:textId="2DCD00A9" w:rsidR="00CE37BD" w:rsidRPr="00546FE0" w:rsidRDefault="00CE37BD" w:rsidP="00CE37BD">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 xml:space="preserve">Prestations relevant </w:t>
      </w:r>
      <w:r w:rsidR="0006647E">
        <w:rPr>
          <w:rFonts w:ascii="Arial Narrow" w:hAnsi="Arial Narrow"/>
          <w:b/>
        </w:rPr>
        <w:t>des bons de</w:t>
      </w:r>
      <w:r w:rsidRPr="00546FE0">
        <w:rPr>
          <w:rFonts w:ascii="Arial Narrow" w:hAnsi="Arial Narrow"/>
          <w:b/>
        </w:rPr>
        <w:t xml:space="preserve"> commandes</w:t>
      </w:r>
    </w:p>
    <w:p w14:paraId="115B64BB" w14:textId="7E7CD5EF" w:rsidR="008A6193" w:rsidRDefault="00CE37BD"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bons </w:t>
      </w:r>
      <w:r>
        <w:rPr>
          <w:rFonts w:ascii="Arial Narrow" w:hAnsi="Arial Narrow"/>
        </w:rPr>
        <w:t>de commande pourront porter sur des prestations supplémentaires</w:t>
      </w:r>
      <w:r w:rsidR="00F04E47">
        <w:rPr>
          <w:rFonts w:ascii="Arial Narrow" w:hAnsi="Arial Narrow"/>
        </w:rPr>
        <w:t>, décrites au</w:t>
      </w:r>
      <w:r w:rsidR="009E3F51">
        <w:rPr>
          <w:rFonts w:ascii="Arial Narrow" w:hAnsi="Arial Narrow"/>
        </w:rPr>
        <w:t>x</w:t>
      </w:r>
      <w:r w:rsidR="00F04E47">
        <w:rPr>
          <w:rFonts w:ascii="Arial Narrow" w:hAnsi="Arial Narrow"/>
        </w:rPr>
        <w:t xml:space="preserve"> BPU,</w:t>
      </w:r>
      <w:r>
        <w:rPr>
          <w:rFonts w:ascii="Arial Narrow" w:hAnsi="Arial Narrow"/>
        </w:rPr>
        <w:t xml:space="preserve"> </w:t>
      </w:r>
      <w:r w:rsidR="00F04E47">
        <w:rPr>
          <w:rFonts w:ascii="Arial Narrow" w:hAnsi="Arial Narrow"/>
        </w:rPr>
        <w:t xml:space="preserve">afin de </w:t>
      </w:r>
      <w:r>
        <w:rPr>
          <w:rFonts w:ascii="Arial Narrow" w:hAnsi="Arial Narrow"/>
        </w:rPr>
        <w:t>compléter et assurer la bonne exécution des</w:t>
      </w:r>
      <w:r w:rsidR="00B21349">
        <w:rPr>
          <w:rFonts w:ascii="Arial Narrow" w:hAnsi="Arial Narrow"/>
        </w:rPr>
        <w:t xml:space="preserve"> travaux décrits au</w:t>
      </w:r>
      <w:r>
        <w:rPr>
          <w:rFonts w:ascii="Arial Narrow" w:hAnsi="Arial Narrow"/>
        </w:rPr>
        <w:t xml:space="preserve"> CCTP. </w:t>
      </w:r>
    </w:p>
    <w:p w14:paraId="16281C9A" w14:textId="561BBED5" w:rsidR="00633984" w:rsidRDefault="00633984" w:rsidP="007221BF">
      <w:pPr>
        <w:pStyle w:val="En-tte"/>
        <w:tabs>
          <w:tab w:val="clear" w:pos="4536"/>
          <w:tab w:val="clear" w:pos="9072"/>
        </w:tabs>
        <w:spacing w:after="120" w:line="360" w:lineRule="auto"/>
        <w:jc w:val="both"/>
        <w:rPr>
          <w:rFonts w:ascii="Arial Narrow" w:hAnsi="Arial Narrow"/>
        </w:rPr>
      </w:pPr>
    </w:p>
    <w:p w14:paraId="705D29AB" w14:textId="1F4ADAA9" w:rsidR="00633984" w:rsidRPr="00F8350B" w:rsidRDefault="00633984" w:rsidP="00633984">
      <w:pPr>
        <w:pStyle w:val="En-tte"/>
        <w:numPr>
          <w:ilvl w:val="0"/>
          <w:numId w:val="6"/>
        </w:numPr>
        <w:tabs>
          <w:tab w:val="clear" w:pos="4536"/>
          <w:tab w:val="clear" w:pos="9072"/>
        </w:tabs>
        <w:spacing w:after="240" w:line="360" w:lineRule="auto"/>
        <w:ind w:hanging="720"/>
        <w:jc w:val="both"/>
        <w:rPr>
          <w:rFonts w:ascii="Arial Narrow" w:hAnsi="Arial Narrow"/>
          <w:b/>
        </w:rPr>
      </w:pPr>
      <w:r>
        <w:rPr>
          <w:rFonts w:ascii="Arial Narrow" w:hAnsi="Arial Narrow"/>
          <w:b/>
        </w:rPr>
        <w:t xml:space="preserve">Tranches </w:t>
      </w:r>
      <w:r w:rsidRPr="00633984">
        <w:rPr>
          <w:rFonts w:ascii="Arial Narrow" w:hAnsi="Arial Narrow"/>
          <w:b/>
        </w:rPr>
        <w:t>applicables au seul lot 4</w:t>
      </w:r>
    </w:p>
    <w:p w14:paraId="41147FDB" w14:textId="055048E4" w:rsidR="00633984" w:rsidRDefault="00633984" w:rsidP="00633984">
      <w:pPr>
        <w:spacing w:after="120" w:line="360" w:lineRule="auto"/>
        <w:jc w:val="both"/>
        <w:rPr>
          <w:rFonts w:ascii="Arial Narrow" w:hAnsi="Arial Narrow"/>
        </w:rPr>
      </w:pPr>
      <w:r>
        <w:rPr>
          <w:rFonts w:ascii="Arial Narrow" w:hAnsi="Arial Narrow"/>
        </w:rPr>
        <w:t xml:space="preserve">Le lot 4 </w:t>
      </w:r>
      <w:r w:rsidRPr="00F8350B">
        <w:rPr>
          <w:rFonts w:ascii="Arial Narrow" w:hAnsi="Arial Narrow"/>
        </w:rPr>
        <w:t xml:space="preserve">comporte </w:t>
      </w:r>
      <w:r>
        <w:rPr>
          <w:rFonts w:ascii="Arial Narrow" w:hAnsi="Arial Narrow"/>
        </w:rPr>
        <w:t xml:space="preserve">2 tranches optionnelles, telles que décrites ci-après et dans le CCTP : </w:t>
      </w:r>
    </w:p>
    <w:p w14:paraId="4A79BC6A" w14:textId="03F3B619" w:rsidR="00633984" w:rsidRPr="00801B93" w:rsidRDefault="00633984" w:rsidP="00633984">
      <w:pPr>
        <w:pStyle w:val="Paragraphedeliste"/>
        <w:numPr>
          <w:ilvl w:val="0"/>
          <w:numId w:val="41"/>
        </w:numPr>
        <w:spacing w:line="360" w:lineRule="auto"/>
        <w:rPr>
          <w:rFonts w:ascii="Arial Narrow" w:hAnsi="Arial Narrow"/>
        </w:rPr>
      </w:pPr>
      <w:r w:rsidRPr="00801B93">
        <w:rPr>
          <w:rFonts w:ascii="Arial Narrow" w:hAnsi="Arial Narrow"/>
        </w:rPr>
        <w:t>Tranche optionnelle 1 :</w:t>
      </w:r>
      <w:r w:rsidRPr="00633984">
        <w:rPr>
          <w:rFonts w:ascii="Arial Narrow" w:hAnsi="Arial Narrow" w:cs="Arial"/>
        </w:rPr>
        <w:t xml:space="preserve"> </w:t>
      </w:r>
      <w:r w:rsidRPr="008E2146">
        <w:rPr>
          <w:rFonts w:ascii="Arial Narrow" w:hAnsi="Arial Narrow" w:cs="Arial"/>
        </w:rPr>
        <w:t>Fourniture et pose de kraft en 2 épaisseurs sur cimaises et mise en peinture acrylique 2 couches finition mat velours</w:t>
      </w:r>
      <w:r w:rsidRPr="00801B93">
        <w:rPr>
          <w:rFonts w:ascii="Arial Narrow" w:hAnsi="Arial Narrow"/>
        </w:rPr>
        <w:t xml:space="preserve"> (cf. article </w:t>
      </w:r>
      <w:r>
        <w:rPr>
          <w:rFonts w:ascii="Arial Narrow" w:hAnsi="Arial Narrow"/>
        </w:rPr>
        <w:t>6.2.3.1</w:t>
      </w:r>
      <w:r w:rsidRPr="00801B93">
        <w:rPr>
          <w:rFonts w:ascii="Arial Narrow" w:hAnsi="Arial Narrow"/>
        </w:rPr>
        <w:t xml:space="preserve"> du CCTP)</w:t>
      </w:r>
    </w:p>
    <w:p w14:paraId="3B3E0FC4" w14:textId="204F1A73" w:rsidR="00633984" w:rsidRPr="00801B93" w:rsidRDefault="00633984" w:rsidP="00633984">
      <w:pPr>
        <w:pStyle w:val="Paragraphedeliste"/>
        <w:numPr>
          <w:ilvl w:val="0"/>
          <w:numId w:val="41"/>
        </w:numPr>
        <w:spacing w:line="360" w:lineRule="auto"/>
        <w:rPr>
          <w:rFonts w:ascii="Arial Narrow" w:hAnsi="Arial Narrow"/>
        </w:rPr>
      </w:pPr>
      <w:r w:rsidRPr="00801B93">
        <w:rPr>
          <w:rFonts w:ascii="Arial Narrow" w:hAnsi="Arial Narrow"/>
        </w:rPr>
        <w:t xml:space="preserve">Tranche optionnelle 2 : </w:t>
      </w:r>
      <w:r>
        <w:rPr>
          <w:rFonts w:ascii="Arial Narrow" w:hAnsi="Arial Narrow" w:cs="Arial"/>
        </w:rPr>
        <w:t>Enduit et mise en peinture classique</w:t>
      </w:r>
      <w:r w:rsidRPr="00792EA8">
        <w:rPr>
          <w:rFonts w:ascii="Arial Narrow" w:hAnsi="Arial Narrow"/>
        </w:rPr>
        <w:t xml:space="preserve"> (cf. article </w:t>
      </w:r>
      <w:r>
        <w:rPr>
          <w:rFonts w:ascii="Arial Narrow" w:hAnsi="Arial Narrow"/>
        </w:rPr>
        <w:t>6.2.3.2</w:t>
      </w:r>
      <w:r w:rsidRPr="00792EA8">
        <w:rPr>
          <w:rFonts w:ascii="Arial Narrow" w:hAnsi="Arial Narrow"/>
        </w:rPr>
        <w:t xml:space="preserve"> du CCTP)</w:t>
      </w:r>
    </w:p>
    <w:p w14:paraId="4254C2EE" w14:textId="77777777" w:rsidR="00633984" w:rsidRPr="00F8350B" w:rsidRDefault="00633984" w:rsidP="00633984">
      <w:pPr>
        <w:spacing w:after="120" w:line="360" w:lineRule="auto"/>
        <w:jc w:val="both"/>
        <w:rPr>
          <w:rFonts w:ascii="Arial Narrow" w:hAnsi="Arial Narrow"/>
        </w:rPr>
      </w:pPr>
      <w:r>
        <w:rPr>
          <w:rFonts w:ascii="Arial Narrow" w:hAnsi="Arial Narrow"/>
        </w:rPr>
        <w:t>Les tranches optionnelles pourront</w:t>
      </w:r>
      <w:r w:rsidRPr="00F8350B">
        <w:rPr>
          <w:rFonts w:ascii="Arial Narrow" w:hAnsi="Arial Narrow"/>
        </w:rPr>
        <w:t xml:space="preserve"> être affermie</w:t>
      </w:r>
      <w:r>
        <w:rPr>
          <w:rFonts w:ascii="Arial Narrow" w:hAnsi="Arial Narrow"/>
        </w:rPr>
        <w:t>s de manière individuelle ou concomitante,</w:t>
      </w:r>
      <w:r w:rsidRPr="00F8350B">
        <w:rPr>
          <w:rFonts w:ascii="Arial Narrow" w:hAnsi="Arial Narrow"/>
        </w:rPr>
        <w:t xml:space="preserve"> par décision écrite de l’EPMO (par mail</w:t>
      </w:r>
      <w:r>
        <w:rPr>
          <w:rFonts w:ascii="Arial Narrow" w:hAnsi="Arial Narrow"/>
        </w:rPr>
        <w:t xml:space="preserve">, ordre de service ou courrier), </w:t>
      </w:r>
      <w:r w:rsidRPr="00F8350B">
        <w:rPr>
          <w:rFonts w:ascii="Arial Narrow" w:hAnsi="Arial Narrow"/>
        </w:rPr>
        <w:t xml:space="preserve">pendant toute la durée du marché. </w:t>
      </w:r>
    </w:p>
    <w:p w14:paraId="48C6F169" w14:textId="77777777" w:rsidR="00633984" w:rsidRDefault="00633984" w:rsidP="00633984">
      <w:pPr>
        <w:spacing w:after="120" w:line="360" w:lineRule="auto"/>
        <w:jc w:val="both"/>
        <w:rPr>
          <w:rFonts w:ascii="Arial Narrow" w:hAnsi="Arial Narrow"/>
        </w:rPr>
      </w:pPr>
      <w:r w:rsidRPr="00F8350B">
        <w:rPr>
          <w:rFonts w:ascii="Arial Narrow" w:hAnsi="Arial Narrow"/>
        </w:rPr>
        <w:t xml:space="preserve">Le non affermissement de </w:t>
      </w:r>
      <w:r>
        <w:rPr>
          <w:rFonts w:ascii="Arial Narrow" w:hAnsi="Arial Narrow"/>
        </w:rPr>
        <w:t>l’une ou de plusieurs des</w:t>
      </w:r>
      <w:r w:rsidRPr="00F8350B">
        <w:rPr>
          <w:rFonts w:ascii="Arial Narrow" w:hAnsi="Arial Narrow"/>
        </w:rPr>
        <w:t xml:space="preserve"> tranche</w:t>
      </w:r>
      <w:r>
        <w:rPr>
          <w:rFonts w:ascii="Arial Narrow" w:hAnsi="Arial Narrow"/>
        </w:rPr>
        <w:t>s</w:t>
      </w:r>
      <w:r w:rsidRPr="00F8350B">
        <w:rPr>
          <w:rFonts w:ascii="Arial Narrow" w:hAnsi="Arial Narrow"/>
        </w:rPr>
        <w:t xml:space="preserve"> n’entrainera aucune indemnité d’attente ou de dédit au bénéfice du titulaire.</w:t>
      </w:r>
    </w:p>
    <w:p w14:paraId="0174DC02" w14:textId="77777777" w:rsidR="00633984" w:rsidRDefault="00633984" w:rsidP="007221BF">
      <w:pPr>
        <w:pStyle w:val="En-tte"/>
        <w:tabs>
          <w:tab w:val="clear" w:pos="4536"/>
          <w:tab w:val="clear" w:pos="9072"/>
        </w:tabs>
        <w:spacing w:after="120" w:line="360" w:lineRule="auto"/>
        <w:jc w:val="both"/>
        <w:rPr>
          <w:rFonts w:ascii="Arial Narrow" w:hAnsi="Arial Narrow"/>
        </w:rPr>
      </w:pPr>
    </w:p>
    <w:p w14:paraId="386F14F2" w14:textId="77777777" w:rsidR="00B21349" w:rsidRPr="00546FE0" w:rsidRDefault="00B21349" w:rsidP="007221BF">
      <w:pPr>
        <w:pStyle w:val="En-tte"/>
        <w:tabs>
          <w:tab w:val="clear" w:pos="4536"/>
          <w:tab w:val="clear" w:pos="9072"/>
        </w:tabs>
        <w:spacing w:after="120" w:line="360" w:lineRule="auto"/>
        <w:jc w:val="both"/>
        <w:rPr>
          <w:rFonts w:ascii="Arial Narrow" w:hAnsi="Arial Narrow"/>
        </w:rPr>
      </w:pPr>
    </w:p>
    <w:p w14:paraId="5DD7F516"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69C425E5" w14:textId="0F2083EA" w:rsidR="008A6193"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3A43E382" w14:textId="47762259" w:rsidR="00D9355E" w:rsidRPr="00546FE0" w:rsidRDefault="00EA567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INTERVENANTS</w:t>
      </w:r>
    </w:p>
    <w:p w14:paraId="597BD668" w14:textId="77777777" w:rsidR="00EA567D" w:rsidRPr="00EA567D" w:rsidRDefault="00EA567D" w:rsidP="00EA567D">
      <w:pPr>
        <w:pStyle w:val="En-tte"/>
        <w:numPr>
          <w:ilvl w:val="0"/>
          <w:numId w:val="8"/>
        </w:numPr>
        <w:tabs>
          <w:tab w:val="clear" w:pos="4536"/>
          <w:tab w:val="clear" w:pos="9072"/>
        </w:tabs>
        <w:spacing w:after="240" w:line="360" w:lineRule="auto"/>
        <w:ind w:hanging="720"/>
        <w:jc w:val="both"/>
        <w:rPr>
          <w:rFonts w:ascii="Arial Narrow" w:hAnsi="Arial Narrow"/>
          <w:b/>
        </w:rPr>
      </w:pPr>
      <w:r w:rsidRPr="00EA567D">
        <w:rPr>
          <w:rFonts w:ascii="Arial Narrow" w:hAnsi="Arial Narrow"/>
          <w:b/>
        </w:rPr>
        <w:t>Maître d’ouvrage</w:t>
      </w:r>
    </w:p>
    <w:p w14:paraId="7EDD27FF"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Le maître d’ouvrage est l’établissement public du musée d’Orsay et du musée de l’Orangerie – Valéry Giscard d’Estaing (EPMO-VGE).</w:t>
      </w:r>
    </w:p>
    <w:p w14:paraId="05546823"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Il est désigné dans les différents documents sous le nom de « maître d’ouvrage » o</w:t>
      </w:r>
      <w:r w:rsidR="001A52BC">
        <w:rPr>
          <w:rFonts w:ascii="Arial Narrow" w:hAnsi="Arial Narrow"/>
        </w:rPr>
        <w:t>u « pouvoir adjudicateur » ou « </w:t>
      </w:r>
      <w:r w:rsidRPr="00EA567D">
        <w:rPr>
          <w:rFonts w:ascii="Arial Narrow" w:hAnsi="Arial Narrow"/>
        </w:rPr>
        <w:t>EPMO</w:t>
      </w:r>
      <w:r w:rsidR="001A52BC">
        <w:rPr>
          <w:rFonts w:ascii="Arial Narrow" w:hAnsi="Arial Narrow"/>
        </w:rPr>
        <w:t xml:space="preserve"> </w:t>
      </w:r>
      <w:r w:rsidRPr="00EA567D">
        <w:rPr>
          <w:rFonts w:ascii="Arial Narrow" w:hAnsi="Arial Narrow"/>
        </w:rPr>
        <w:t>»</w:t>
      </w:r>
      <w:r>
        <w:rPr>
          <w:rFonts w:ascii="Arial Narrow" w:hAnsi="Arial Narrow"/>
        </w:rPr>
        <w:t>.</w:t>
      </w:r>
    </w:p>
    <w:p w14:paraId="122BBBFE" w14:textId="77777777" w:rsidR="00EA567D" w:rsidRPr="00EA567D" w:rsidRDefault="00EA567D" w:rsidP="00EA567D">
      <w:pPr>
        <w:pStyle w:val="En-tte"/>
        <w:numPr>
          <w:ilvl w:val="0"/>
          <w:numId w:val="8"/>
        </w:numPr>
        <w:tabs>
          <w:tab w:val="clear" w:pos="4536"/>
          <w:tab w:val="clear" w:pos="9072"/>
        </w:tabs>
        <w:spacing w:after="240" w:line="360" w:lineRule="auto"/>
        <w:ind w:hanging="720"/>
        <w:jc w:val="both"/>
        <w:rPr>
          <w:rFonts w:ascii="Arial Narrow" w:hAnsi="Arial Narrow"/>
          <w:b/>
        </w:rPr>
      </w:pPr>
      <w:r w:rsidRPr="00EA567D">
        <w:rPr>
          <w:rFonts w:ascii="Arial Narrow" w:hAnsi="Arial Narrow"/>
          <w:b/>
        </w:rPr>
        <w:t>Maîtrise d’œuvre</w:t>
      </w:r>
    </w:p>
    <w:p w14:paraId="32D7B85F" w14:textId="77777777"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 xml:space="preserve">La maîtrise d’œuvre est assurée par : </w:t>
      </w:r>
    </w:p>
    <w:p w14:paraId="52887204" w14:textId="77777777" w:rsidR="0023127A" w:rsidRDefault="0023127A" w:rsidP="0023127A">
      <w:pPr>
        <w:tabs>
          <w:tab w:val="left" w:pos="2430"/>
          <w:tab w:val="left" w:pos="10206"/>
        </w:tabs>
        <w:ind w:right="283"/>
        <w:jc w:val="both"/>
        <w:rPr>
          <w:rFonts w:ascii="Arial Narrow" w:hAnsi="Arial Narrow" w:cstheme="majorHAnsi"/>
          <w:b/>
        </w:rPr>
      </w:pPr>
      <w:r w:rsidRPr="00BD1BDE">
        <w:rPr>
          <w:rFonts w:ascii="Arial Narrow" w:hAnsi="Arial Narrow" w:cstheme="majorHAnsi"/>
          <w:b/>
        </w:rPr>
        <w:t xml:space="preserve">Scénographie </w:t>
      </w:r>
    </w:p>
    <w:p w14:paraId="24E158A8" w14:textId="24E78138" w:rsidR="00620D74" w:rsidRDefault="00A61350" w:rsidP="00620D74">
      <w:pPr>
        <w:tabs>
          <w:tab w:val="left" w:pos="2430"/>
          <w:tab w:val="left" w:pos="10206"/>
        </w:tabs>
        <w:ind w:right="283"/>
        <w:jc w:val="both"/>
        <w:rPr>
          <w:rFonts w:ascii="Arial Narrow" w:hAnsi="Arial Narrow" w:cstheme="majorHAnsi"/>
        </w:rPr>
      </w:pPr>
      <w:r>
        <w:rPr>
          <w:rFonts w:ascii="Arial Narrow" w:hAnsi="Arial Narrow" w:cstheme="majorHAnsi"/>
        </w:rPr>
        <w:t xml:space="preserve">Maud </w:t>
      </w:r>
      <w:proofErr w:type="spellStart"/>
      <w:r>
        <w:rPr>
          <w:rFonts w:ascii="Arial Narrow" w:hAnsi="Arial Narrow" w:cstheme="majorHAnsi"/>
        </w:rPr>
        <w:t>Martinot</w:t>
      </w:r>
      <w:proofErr w:type="spellEnd"/>
      <w:r w:rsidR="00620D74">
        <w:rPr>
          <w:rFonts w:ascii="Arial Narrow" w:hAnsi="Arial Narrow" w:cstheme="majorHAnsi"/>
        </w:rPr>
        <w:t xml:space="preserve"> - </w:t>
      </w:r>
    </w:p>
    <w:p w14:paraId="7412E71E" w14:textId="05F562F0" w:rsidR="00620D74" w:rsidRDefault="008653D3" w:rsidP="00620D74">
      <w:pPr>
        <w:tabs>
          <w:tab w:val="left" w:pos="2430"/>
          <w:tab w:val="left" w:pos="10206"/>
        </w:tabs>
        <w:ind w:right="283"/>
        <w:jc w:val="both"/>
        <w:rPr>
          <w:rFonts w:ascii="Arial Narrow" w:hAnsi="Arial Narrow" w:cstheme="majorHAnsi"/>
        </w:rPr>
      </w:pPr>
      <w:hyperlink r:id="rId8" w:history="1">
        <w:r w:rsidR="00A61350" w:rsidRPr="00AB12EF">
          <w:rPr>
            <w:rStyle w:val="Lienhypertexte"/>
            <w:rFonts w:ascii="Arial Narrow" w:hAnsi="Arial Narrow" w:cstheme="majorHAnsi"/>
          </w:rPr>
          <w:t>smile@maudmartinot.com</w:t>
        </w:r>
      </w:hyperlink>
      <w:r w:rsidR="00620D74">
        <w:rPr>
          <w:rFonts w:ascii="Arial Narrow" w:hAnsi="Arial Narrow" w:cstheme="majorHAnsi"/>
        </w:rPr>
        <w:t xml:space="preserve"> / 06 </w:t>
      </w:r>
      <w:r w:rsidR="00A61350">
        <w:rPr>
          <w:rFonts w:ascii="Arial Narrow" w:hAnsi="Arial Narrow" w:cstheme="majorHAnsi"/>
        </w:rPr>
        <w:t>74 61 06 59</w:t>
      </w:r>
    </w:p>
    <w:p w14:paraId="0535CE9F" w14:textId="287E29EB" w:rsidR="0023127A" w:rsidRDefault="0023127A" w:rsidP="0023127A">
      <w:pPr>
        <w:tabs>
          <w:tab w:val="left" w:pos="2430"/>
          <w:tab w:val="left" w:pos="10206"/>
        </w:tabs>
        <w:ind w:right="283"/>
        <w:jc w:val="both"/>
        <w:rPr>
          <w:rFonts w:ascii="Arial Narrow" w:hAnsi="Arial Narrow" w:cstheme="majorHAnsi"/>
        </w:rPr>
      </w:pPr>
      <w:r w:rsidRPr="00BD1BDE">
        <w:rPr>
          <w:rFonts w:ascii="Arial Narrow" w:hAnsi="Arial Narrow" w:cstheme="majorHAnsi"/>
          <w:b/>
        </w:rPr>
        <w:lastRenderedPageBreak/>
        <w:t>Graphisme</w:t>
      </w:r>
      <w:r>
        <w:rPr>
          <w:rFonts w:ascii="Arial Narrow" w:hAnsi="Arial Narrow" w:cstheme="majorHAnsi"/>
        </w:rPr>
        <w:t> </w:t>
      </w:r>
    </w:p>
    <w:p w14:paraId="0B16A043" w14:textId="46BD15B8" w:rsidR="00620D74" w:rsidRDefault="00A61350" w:rsidP="00620D74">
      <w:pPr>
        <w:tabs>
          <w:tab w:val="left" w:pos="2430"/>
          <w:tab w:val="left" w:pos="10206"/>
        </w:tabs>
        <w:ind w:right="283"/>
        <w:jc w:val="both"/>
        <w:rPr>
          <w:rFonts w:ascii="Arial Narrow" w:hAnsi="Arial Narrow" w:cstheme="majorHAnsi"/>
        </w:rPr>
      </w:pPr>
      <w:proofErr w:type="spellStart"/>
      <w:r>
        <w:rPr>
          <w:rFonts w:ascii="Arial Narrow" w:hAnsi="Arial Narrow" w:cstheme="majorHAnsi"/>
        </w:rPr>
        <w:t>Balam</w:t>
      </w:r>
      <w:proofErr w:type="spellEnd"/>
    </w:p>
    <w:p w14:paraId="7E0EF317" w14:textId="12F5D875" w:rsidR="00620D74" w:rsidRPr="003061BF" w:rsidRDefault="008653D3" w:rsidP="00620D74">
      <w:pPr>
        <w:tabs>
          <w:tab w:val="left" w:pos="2430"/>
          <w:tab w:val="left" w:pos="10206"/>
        </w:tabs>
        <w:ind w:right="283"/>
        <w:jc w:val="both"/>
        <w:rPr>
          <w:rFonts w:ascii="Arial Narrow" w:hAnsi="Arial Narrow" w:cstheme="majorHAnsi"/>
        </w:rPr>
      </w:pPr>
      <w:hyperlink r:id="rId9" w:history="1">
        <w:r w:rsidR="00A61350" w:rsidRPr="00AB12EF">
          <w:rPr>
            <w:rStyle w:val="Lienhypertexte"/>
            <w:rFonts w:ascii="Arial Narrow" w:hAnsi="Arial Narrow" w:cstheme="majorHAnsi"/>
          </w:rPr>
          <w:t>dl@balam.fr</w:t>
        </w:r>
      </w:hyperlink>
      <w:r w:rsidR="00A61350">
        <w:rPr>
          <w:rFonts w:ascii="Arial Narrow" w:hAnsi="Arial Narrow" w:cstheme="majorHAnsi"/>
        </w:rPr>
        <w:t xml:space="preserve"> </w:t>
      </w:r>
      <w:hyperlink r:id="rId10" w:history="1">
        <w:r w:rsidR="00A61350" w:rsidRPr="00AB12EF">
          <w:rPr>
            <w:rStyle w:val="Lienhypertexte"/>
            <w:rFonts w:ascii="Arial Narrow" w:hAnsi="Arial Narrow" w:cstheme="majorHAnsi"/>
          </w:rPr>
          <w:t>em@balam.fr</w:t>
        </w:r>
      </w:hyperlink>
      <w:r w:rsidR="00A61350">
        <w:rPr>
          <w:rFonts w:ascii="Arial Narrow" w:hAnsi="Arial Narrow" w:cstheme="majorHAnsi"/>
        </w:rPr>
        <w:t xml:space="preserve"> </w:t>
      </w:r>
      <w:r w:rsidR="00620D74" w:rsidRPr="003061BF">
        <w:rPr>
          <w:rFonts w:ascii="Arial Narrow" w:hAnsi="Arial Narrow" w:cstheme="majorHAnsi"/>
        </w:rPr>
        <w:t xml:space="preserve"> / 06 </w:t>
      </w:r>
      <w:r w:rsidR="00A61350">
        <w:rPr>
          <w:rFonts w:ascii="Arial Narrow" w:hAnsi="Arial Narrow" w:cstheme="majorHAnsi"/>
        </w:rPr>
        <w:t>61 66 44 25</w:t>
      </w:r>
    </w:p>
    <w:p w14:paraId="674C2CB9" w14:textId="77777777" w:rsidR="0023127A" w:rsidRDefault="0023127A" w:rsidP="0023127A">
      <w:pPr>
        <w:tabs>
          <w:tab w:val="left" w:pos="720"/>
          <w:tab w:val="left" w:pos="2430"/>
          <w:tab w:val="left" w:pos="10206"/>
        </w:tabs>
        <w:ind w:right="283"/>
        <w:jc w:val="both"/>
        <w:rPr>
          <w:rFonts w:ascii="Arial Narrow" w:hAnsi="Arial Narrow" w:cstheme="majorHAnsi"/>
          <w:b/>
        </w:rPr>
      </w:pPr>
      <w:r w:rsidRPr="00BD1BDE">
        <w:rPr>
          <w:rFonts w:ascii="Arial Narrow" w:hAnsi="Arial Narrow" w:cstheme="majorHAnsi"/>
          <w:b/>
        </w:rPr>
        <w:t>Eclairage</w:t>
      </w:r>
    </w:p>
    <w:p w14:paraId="7607DCDA" w14:textId="788E58BC" w:rsidR="00620D74" w:rsidRDefault="00A61350" w:rsidP="00620D74">
      <w:pPr>
        <w:tabs>
          <w:tab w:val="left" w:pos="720"/>
          <w:tab w:val="left" w:pos="2430"/>
          <w:tab w:val="left" w:pos="10206"/>
        </w:tabs>
        <w:ind w:right="283"/>
        <w:jc w:val="both"/>
        <w:rPr>
          <w:rFonts w:ascii="Arial Narrow" w:hAnsi="Arial Narrow" w:cstheme="majorHAnsi"/>
        </w:rPr>
      </w:pPr>
      <w:r>
        <w:rPr>
          <w:rFonts w:ascii="Arial Narrow" w:hAnsi="Arial Narrow" w:cstheme="majorHAnsi"/>
        </w:rPr>
        <w:t>Aura Studio</w:t>
      </w:r>
    </w:p>
    <w:p w14:paraId="26B09095" w14:textId="43797139" w:rsidR="00620D74" w:rsidRDefault="008653D3" w:rsidP="00620D74">
      <w:pPr>
        <w:tabs>
          <w:tab w:val="left" w:pos="720"/>
          <w:tab w:val="left" w:pos="2430"/>
          <w:tab w:val="left" w:pos="10206"/>
        </w:tabs>
        <w:ind w:right="283"/>
        <w:jc w:val="both"/>
        <w:rPr>
          <w:rFonts w:ascii="Arial Narrow" w:hAnsi="Arial Narrow" w:cstheme="majorHAnsi"/>
        </w:rPr>
      </w:pPr>
      <w:hyperlink r:id="rId11" w:history="1">
        <w:r w:rsidR="00A61350" w:rsidRPr="00AB12EF">
          <w:rPr>
            <w:rStyle w:val="Lienhypertexte"/>
            <w:rFonts w:ascii="Arial Narrow" w:hAnsi="Arial Narrow" w:cstheme="majorHAnsi"/>
          </w:rPr>
          <w:t>Bonjour@aurastudio.fr</w:t>
        </w:r>
      </w:hyperlink>
      <w:r w:rsidR="00A61350">
        <w:rPr>
          <w:rFonts w:ascii="Arial Narrow" w:hAnsi="Arial Narrow" w:cstheme="majorHAnsi"/>
        </w:rPr>
        <w:t> / 01 42 41 26 60</w:t>
      </w:r>
    </w:p>
    <w:p w14:paraId="5D9FB910" w14:textId="77777777" w:rsidR="00A61350" w:rsidRDefault="00A61350" w:rsidP="00EA567D">
      <w:pPr>
        <w:pStyle w:val="En-tte"/>
        <w:tabs>
          <w:tab w:val="clear" w:pos="4536"/>
          <w:tab w:val="clear" w:pos="9072"/>
        </w:tabs>
        <w:spacing w:after="120" w:line="360" w:lineRule="auto"/>
        <w:jc w:val="both"/>
        <w:rPr>
          <w:rFonts w:ascii="Arial Narrow" w:hAnsi="Arial Narrow"/>
        </w:rPr>
      </w:pPr>
    </w:p>
    <w:p w14:paraId="3F3A3279" w14:textId="42554E0A"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Le maître d’œuvre est désigné dans les différents documents sous le nom de « maîtrise d’œuvre »</w:t>
      </w:r>
      <w:r w:rsidR="00F355B7">
        <w:rPr>
          <w:rFonts w:ascii="Arial Narrow" w:hAnsi="Arial Narrow"/>
        </w:rPr>
        <w:t>.</w:t>
      </w:r>
    </w:p>
    <w:p w14:paraId="36AF1098" w14:textId="40C0A6B4"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Il est précisé que le maître d’œuvre est chargé d’émettre tous les ordres de services à destination du titulaire. Par dérogation à l’article 3.8.2 du CCAG-Travaux, tous les ordres de services seront écrits, numérotés</w:t>
      </w:r>
      <w:r w:rsidR="0023127A">
        <w:rPr>
          <w:rFonts w:ascii="Arial Narrow" w:hAnsi="Arial Narrow"/>
        </w:rPr>
        <w:t>,</w:t>
      </w:r>
      <w:r w:rsidRPr="00EA567D">
        <w:rPr>
          <w:rFonts w:ascii="Arial Narrow" w:hAnsi="Arial Narrow"/>
        </w:rPr>
        <w:t xml:space="preserve"> datés et signés du maître d’œuvre. Le titulaire doit en accuser réception.</w:t>
      </w:r>
    </w:p>
    <w:p w14:paraId="751C5961" w14:textId="151143E7"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 xml:space="preserve">Lorsque le titulaire estime que les prescriptions de l’une de ces décisions appellent de sa part des réserves, et par dérogation à l’article 3.8.2 du CCAG-Travaux, il doit, sous peine de forclusion, les présenter par écrit au maître d’œuvre dans un </w:t>
      </w:r>
      <w:r w:rsidRPr="00EA567D">
        <w:rPr>
          <w:rFonts w:ascii="Arial Narrow" w:hAnsi="Arial Narrow"/>
          <w:b/>
        </w:rPr>
        <w:t>délai de cinq (5) jours</w:t>
      </w:r>
      <w:r w:rsidRPr="00EA567D">
        <w:rPr>
          <w:rFonts w:ascii="Arial Narrow" w:hAnsi="Arial Narrow"/>
        </w:rPr>
        <w:t xml:space="preserve"> à compter de la notification de l'ordre de service</w:t>
      </w:r>
      <w:r w:rsidR="0023127A">
        <w:rPr>
          <w:rFonts w:ascii="Arial Narrow" w:hAnsi="Arial Narrow"/>
        </w:rPr>
        <w:t>.</w:t>
      </w:r>
    </w:p>
    <w:p w14:paraId="4EE7AF5A" w14:textId="0C039309" w:rsidR="00EA567D" w:rsidRPr="00EA567D" w:rsidRDefault="00EA567D" w:rsidP="00EA567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DELAIS</w:t>
      </w:r>
    </w:p>
    <w:p w14:paraId="293EE890"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 xml:space="preserve">Les délais d’exécution sont ceux mentionnés au CCTP et précisés dans le calendrier du titulaire. </w:t>
      </w:r>
    </w:p>
    <w:p w14:paraId="6D6CA01F"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Par dérogation à l’article 28.1 du CCAG-Travaux, la période de préparation du marché a une durée allant de la date de notification à la date de démarrage des travaux sur site.</w:t>
      </w:r>
    </w:p>
    <w:p w14:paraId="7B47ADDC" w14:textId="3418B792"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Par dérogation à l’article 28.1 du CCAG-Travaux, la période de préparation, ainsi que le démarrage du délai global d’exécu</w:t>
      </w:r>
      <w:r w:rsidR="00BF461A">
        <w:rPr>
          <w:rFonts w:ascii="Arial Narrow" w:hAnsi="Arial Narrow"/>
        </w:rPr>
        <w:t>tion des travaux sont déclenché</w:t>
      </w:r>
      <w:r w:rsidRPr="00EA567D">
        <w:rPr>
          <w:rFonts w:ascii="Arial Narrow" w:hAnsi="Arial Narrow"/>
        </w:rPr>
        <w:t xml:space="preserve">s par la notification du marché. Il n’est pas notifié d’ordre de service de démarrage au titulaire. </w:t>
      </w:r>
    </w:p>
    <w:p w14:paraId="07E5C0A5" w14:textId="6F587142"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 xml:space="preserve">Le délai de démontage des éléments scénographiques par le titulaire est </w:t>
      </w:r>
      <w:r w:rsidR="008321CD">
        <w:rPr>
          <w:rFonts w:ascii="Arial Narrow" w:hAnsi="Arial Narrow"/>
        </w:rPr>
        <w:t>de deux semaines maximum</w:t>
      </w:r>
      <w:r w:rsidRPr="00EA567D">
        <w:rPr>
          <w:rFonts w:ascii="Arial Narrow" w:hAnsi="Arial Narrow"/>
        </w:rPr>
        <w:t xml:space="preserve"> à compter de l’enlèvement des œuvres des espaces d’exposition par l’acheteur.</w:t>
      </w:r>
    </w:p>
    <w:p w14:paraId="141C26D4"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Les délais impartis englobent également le repliement des installations de chantier ainsi que la remise en état de l’environnement immédiat. Ils englobent également des périodes de congés payés.</w:t>
      </w:r>
    </w:p>
    <w:p w14:paraId="170A3EED"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Les travaux ne sont considérés comme achevés qu’après l’enlèvement des matériels et outillages ayant servi à la réalisation des travaux et à la remise en l’état et le nettoyage des lieux.</w:t>
      </w:r>
    </w:p>
    <w:p w14:paraId="7F1CCE81"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Il n’est pas fait application des articles 2</w:t>
      </w:r>
      <w:r>
        <w:rPr>
          <w:rFonts w:ascii="Arial Narrow" w:hAnsi="Arial Narrow"/>
        </w:rPr>
        <w:t>8.2 et 28.5 du C.C.A.G-Travaux.</w:t>
      </w:r>
    </w:p>
    <w:p w14:paraId="0F2B24DA" w14:textId="7D552E20"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Une prolongation du délai d’exécution peut être accordée par le représentant de l’acheteur au titulaire lorsqu’une cause n’engageant pas la responsabilité de ce dernier fait obstacle à l’exécution de la prest</w:t>
      </w:r>
      <w:r w:rsidR="00B21349">
        <w:rPr>
          <w:rFonts w:ascii="Arial Narrow" w:hAnsi="Arial Narrow"/>
        </w:rPr>
        <w:t>ation dans le délai contractuel</w:t>
      </w:r>
      <w:r w:rsidRPr="00EA567D">
        <w:rPr>
          <w:rFonts w:ascii="Arial Narrow" w:hAnsi="Arial Narrow"/>
        </w:rPr>
        <w:t>.</w:t>
      </w:r>
    </w:p>
    <w:p w14:paraId="05316796"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p>
    <w:p w14:paraId="535F954C" w14:textId="7E8A4D37" w:rsidR="00D9355E" w:rsidRPr="00917657"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17657">
        <w:rPr>
          <w:rFonts w:ascii="Arial Narrow" w:hAnsi="Arial Narrow"/>
          <w:b/>
        </w:rPr>
        <w:t>FONCTIONNEMENT DE L’ACCORD-CADRE</w:t>
      </w:r>
    </w:p>
    <w:p w14:paraId="14EF5A1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3D607AF3" w14:textId="18E66FCE" w:rsidR="005D555E" w:rsidRDefault="005D555E" w:rsidP="007639B4">
      <w:pPr>
        <w:pStyle w:val="En-tte"/>
        <w:spacing w:after="120" w:line="360" w:lineRule="auto"/>
        <w:jc w:val="both"/>
        <w:rPr>
          <w:rFonts w:ascii="Arial Narrow" w:hAnsi="Arial Narrow"/>
        </w:rPr>
      </w:pPr>
      <w:r w:rsidRPr="00546FE0">
        <w:rPr>
          <w:rFonts w:ascii="Arial Narrow" w:hAnsi="Arial Narrow"/>
        </w:rPr>
        <w:t>Il est précisé que la notification de l’accord-cadre vaut commande des prestations faisant l’objet du montant forfa</w:t>
      </w:r>
      <w:r w:rsidR="00B21349">
        <w:rPr>
          <w:rFonts w:ascii="Arial Narrow" w:hAnsi="Arial Narrow"/>
        </w:rPr>
        <w:t>itaire mentionné à l’article 5.2</w:t>
      </w:r>
      <w:r w:rsidRPr="00546FE0">
        <w:rPr>
          <w:rFonts w:ascii="Arial Narrow" w:hAnsi="Arial Narrow"/>
        </w:rPr>
        <w:t xml:space="preserve"> de l’acte d’engagement.</w:t>
      </w:r>
    </w:p>
    <w:p w14:paraId="5B5BF319" w14:textId="07B1AF1E" w:rsidR="008D370D" w:rsidRDefault="008D370D" w:rsidP="007639B4">
      <w:pPr>
        <w:pStyle w:val="En-tte"/>
        <w:spacing w:after="120" w:line="360" w:lineRule="auto"/>
        <w:jc w:val="both"/>
        <w:rPr>
          <w:rFonts w:ascii="Arial Narrow" w:hAnsi="Arial Narrow"/>
        </w:rPr>
      </w:pPr>
    </w:p>
    <w:p w14:paraId="4697CF31" w14:textId="77777777" w:rsidR="008D370D" w:rsidRPr="00546FE0" w:rsidRDefault="008D370D" w:rsidP="007639B4">
      <w:pPr>
        <w:pStyle w:val="En-tte"/>
        <w:spacing w:after="120" w:line="360" w:lineRule="auto"/>
        <w:jc w:val="both"/>
        <w:rPr>
          <w:rFonts w:ascii="Arial Narrow" w:hAnsi="Arial Narrow"/>
        </w:rPr>
      </w:pPr>
    </w:p>
    <w:p w14:paraId="39599E82"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3E22C016" w14:textId="77777777"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L’EPMO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562FE42F"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0651B0E6"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06FC2885"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12AB3C4D"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4E352279"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67786741"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111E06A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47F1E692"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62747D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4BFB7338" w14:textId="77777777" w:rsidR="005D555E"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35280D28" w14:textId="3B46482E" w:rsidR="00D8511C" w:rsidRPr="00D8511C" w:rsidRDefault="00C27278" w:rsidP="00D8511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CONNAISSANCE DES LIEUX AFFERENTS A L'EXECUTION DES TRAVAUX</w:t>
      </w:r>
    </w:p>
    <w:p w14:paraId="5C8D8E39"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L'attention du titulaire est attirée sur le fait que ces travaux ont lieu dans un établissement en activité, et que toutes les dispositions sont à prendre pour s'assurer du respect du règlement intérieur de cet établissement, et éviter toutes perturbations qui risqueraient de gêner ses activités. Avant toute décision quant à l'organisation de son travail et des moyens et outillage qu'il compte utiliser pour réaliser ses prestations, le titulaire obtiendra tout accord préalable auprès du représentant de l’acheteur.</w:t>
      </w:r>
    </w:p>
    <w:p w14:paraId="3D96009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lastRenderedPageBreak/>
        <w:t xml:space="preserve">La situation des travaux envisagés – site occupé – oblige le titulaire à avoir une parfaite connaissance des lieux et des sujétions qui en découlent. Le titulaire ne saurait se prévaloir, postérieurement </w:t>
      </w:r>
      <w:r w:rsidR="00AB0814">
        <w:rPr>
          <w:rFonts w:ascii="Arial Narrow" w:hAnsi="Arial Narrow"/>
        </w:rPr>
        <w:t>à la conclusion du marché</w:t>
      </w:r>
      <w:r w:rsidRPr="00D8511C">
        <w:rPr>
          <w:rFonts w:ascii="Arial Narrow" w:hAnsi="Arial Narrow"/>
        </w:rPr>
        <w:t>, d'une connaissance insuffisante du lieu et/ou de la situation des ouvrages à exécuter.</w:t>
      </w:r>
    </w:p>
    <w:p w14:paraId="3EA2740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Le titulaire devra pour l'exécution des travaux, préalablement à sa remise des prix :</w:t>
      </w:r>
    </w:p>
    <w:p w14:paraId="794B21F0"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Avoir apprécié exactement l'importance et la particularité des travaux, soit : toutes les conditions d'exécution et toutes les sujétions relatives aux lieux des travaux, aux accès, ainsi qu'à l'organisation et au fonctionnement du chantier.</w:t>
      </w:r>
    </w:p>
    <w:p w14:paraId="5261E0C2" w14:textId="1C34DB2A" w:rsidR="00D8511C" w:rsidRPr="00D8511C" w:rsidRDefault="00BF461A" w:rsidP="00D8511C">
      <w:pPr>
        <w:pStyle w:val="En-tte"/>
        <w:numPr>
          <w:ilvl w:val="0"/>
          <w:numId w:val="29"/>
        </w:numPr>
        <w:spacing w:after="120" w:line="360" w:lineRule="auto"/>
        <w:ind w:left="709"/>
        <w:jc w:val="both"/>
        <w:rPr>
          <w:rFonts w:ascii="Arial Narrow" w:hAnsi="Arial Narrow"/>
        </w:rPr>
      </w:pPr>
      <w:r>
        <w:rPr>
          <w:rFonts w:ascii="Arial Narrow" w:hAnsi="Arial Narrow"/>
        </w:rPr>
        <w:t>Avoir a</w:t>
      </w:r>
      <w:r w:rsidR="00D8511C" w:rsidRPr="00D8511C">
        <w:rPr>
          <w:rFonts w:ascii="Arial Narrow" w:hAnsi="Arial Narrow"/>
        </w:rPr>
        <w:t>pprécié exactement toutes les conditions d'exécution des ouvrages et s'être parfaitement et totalement rendu compte de leur nature et de leur importance.</w:t>
      </w:r>
    </w:p>
    <w:p w14:paraId="0FF853F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Avoir constaté toutes les indications des documents de la consultation, notamment celles données par la DPGF, et s'être entouré de tous renseignements complémentaires éventuels près du maître d’œuvre.</w:t>
      </w:r>
    </w:p>
    <w:p w14:paraId="44B9C3E8"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L'ensemble des plans de détails établis par la maîtrise d'œuvre constitue le dossier de consultation. Les compléments nécessaires à ces documents pour la réalisation des ouvrages, sont à la charge de chaque entreprise, ainsi que toutes les études d'exécution.</w:t>
      </w:r>
    </w:p>
    <w:p w14:paraId="259D7652" w14:textId="3B852B1E"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Chaque titulaire doit effectuer les compléments de relevés nécessaires à ses études d'exécution et </w:t>
      </w:r>
      <w:r w:rsidR="00846760" w:rsidRPr="00D8511C">
        <w:rPr>
          <w:rFonts w:ascii="Arial Narrow" w:hAnsi="Arial Narrow"/>
        </w:rPr>
        <w:t>d</w:t>
      </w:r>
      <w:r w:rsidR="00846760">
        <w:rPr>
          <w:rFonts w:ascii="Arial Narrow" w:hAnsi="Arial Narrow"/>
        </w:rPr>
        <w:t>oit assurer</w:t>
      </w:r>
      <w:r w:rsidR="00846760" w:rsidRPr="00D8511C">
        <w:rPr>
          <w:rFonts w:ascii="Arial Narrow" w:hAnsi="Arial Narrow"/>
        </w:rPr>
        <w:t xml:space="preserve"> </w:t>
      </w:r>
      <w:r w:rsidRPr="00D8511C">
        <w:rPr>
          <w:rFonts w:ascii="Arial Narrow" w:hAnsi="Arial Narrow"/>
        </w:rPr>
        <w:t>la coordination de ses études avec les dispositions des ouvrages existants. Le titulaire doit effectuer toute enquête technique complémentaire nécessaire à ses études d'exécution telle que : descentes de charges, schémas fonctionnels des équipements, analyse des performances des équipements (débits, puissance</w:t>
      </w:r>
      <w:r w:rsidR="00906CEC">
        <w:rPr>
          <w:rFonts w:ascii="Arial Narrow" w:hAnsi="Arial Narrow"/>
        </w:rPr>
        <w:t>,</w:t>
      </w:r>
      <w:r w:rsidRPr="00D8511C">
        <w:rPr>
          <w:rFonts w:ascii="Arial Narrow" w:hAnsi="Arial Narrow"/>
        </w:rPr>
        <w:t xml:space="preserve"> pertes de charges, etc.).</w:t>
      </w:r>
    </w:p>
    <w:p w14:paraId="24D0F5D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Tous les documents graphiques et écrits non joints au dossier de consultation, mais nécessaires à la réalisation des travaux (plans d’exécution et de réservations, plans d’atelier et de chantier, etc.) sont à la charge du titulaire.</w:t>
      </w:r>
    </w:p>
    <w:p w14:paraId="7F750376"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Le titulaire ne pourra se prévaloir, ni pour se soustraire aux </w:t>
      </w:r>
      <w:r w:rsidR="00AB0814">
        <w:rPr>
          <w:rFonts w:ascii="Arial Narrow" w:hAnsi="Arial Narrow"/>
        </w:rPr>
        <w:t>obligations de son marché</w:t>
      </w:r>
      <w:r w:rsidRPr="00D8511C">
        <w:rPr>
          <w:rFonts w:ascii="Arial Narrow" w:hAnsi="Arial Narrow"/>
        </w:rPr>
        <w:t>, ni pour élever de réclamation, ou prétendre à une augmentation de son prix, de sujétions qui peuvent être occasionnées par :</w:t>
      </w:r>
    </w:p>
    <w:p w14:paraId="4712C073"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mesures de sécurité qui lui incombent, conformément à la réglementation en vigueur, du fait des risques d'incendie et de panique inhérents aux modalités d'exécution de certaines prestations ;</w:t>
      </w:r>
    </w:p>
    <w:p w14:paraId="356DDBE9"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proofErr w:type="gramStart"/>
      <w:r w:rsidRPr="00D8511C">
        <w:rPr>
          <w:rFonts w:ascii="Arial Narrow" w:hAnsi="Arial Narrow"/>
        </w:rPr>
        <w:t>l'exploitation</w:t>
      </w:r>
      <w:proofErr w:type="gramEnd"/>
      <w:r w:rsidRPr="00D8511C">
        <w:rPr>
          <w:rFonts w:ascii="Arial Narrow" w:hAnsi="Arial Narrow"/>
        </w:rPr>
        <w:t xml:space="preserve"> normale du domaine public et des services publics ;</w:t>
      </w:r>
    </w:p>
    <w:p w14:paraId="529A5535"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proofErr w:type="gramStart"/>
      <w:r w:rsidRPr="00D8511C">
        <w:rPr>
          <w:rFonts w:ascii="Arial Narrow" w:hAnsi="Arial Narrow"/>
        </w:rPr>
        <w:t>la</w:t>
      </w:r>
      <w:proofErr w:type="gramEnd"/>
      <w:r w:rsidRPr="00D8511C">
        <w:rPr>
          <w:rFonts w:ascii="Arial Narrow" w:hAnsi="Arial Narrow"/>
        </w:rPr>
        <w:t xml:space="preserve"> présence de canalisations, conduites et câbles de toute nature, ainsi que des chantiers nécessaires au déplacement ou à la transformation de ces installations ;</w:t>
      </w:r>
    </w:p>
    <w:p w14:paraId="05C3AAC0" w14:textId="53AE7646" w:rsidR="00D8511C" w:rsidRPr="00D8511C" w:rsidRDefault="00D8511C" w:rsidP="00D8511C">
      <w:pPr>
        <w:pStyle w:val="En-tte"/>
        <w:numPr>
          <w:ilvl w:val="0"/>
          <w:numId w:val="29"/>
        </w:numPr>
        <w:spacing w:after="120" w:line="360" w:lineRule="auto"/>
        <w:ind w:left="709"/>
        <w:jc w:val="both"/>
        <w:rPr>
          <w:rFonts w:ascii="Arial Narrow" w:hAnsi="Arial Narrow"/>
        </w:rPr>
      </w:pPr>
      <w:proofErr w:type="gramStart"/>
      <w:r w:rsidRPr="00D8511C">
        <w:rPr>
          <w:rFonts w:ascii="Arial Narrow" w:hAnsi="Arial Narrow"/>
        </w:rPr>
        <w:t>la</w:t>
      </w:r>
      <w:proofErr w:type="gramEnd"/>
      <w:r w:rsidRPr="00D8511C">
        <w:rPr>
          <w:rFonts w:ascii="Arial Narrow" w:hAnsi="Arial Narrow"/>
        </w:rPr>
        <w:t xml:space="preserve"> bonne maîtrise de l’ensemble des nuisances de chantier, afin d’éviter toute plainte des riverains tiers ;</w:t>
      </w:r>
    </w:p>
    <w:p w14:paraId="3E7A28B8"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proofErr w:type="gramStart"/>
      <w:r w:rsidRPr="00D8511C">
        <w:rPr>
          <w:rFonts w:ascii="Arial Narrow" w:hAnsi="Arial Narrow"/>
        </w:rPr>
        <w:t>le</w:t>
      </w:r>
      <w:proofErr w:type="gramEnd"/>
      <w:r w:rsidRPr="00D8511C">
        <w:rPr>
          <w:rFonts w:ascii="Arial Narrow" w:hAnsi="Arial Narrow"/>
        </w:rPr>
        <w:t xml:space="preserve"> strict respect, à tout moment, des consignes et recommandations formulées soit par les services du maître d’ouvrage, soit par la maîtrise d’œuvre, notamment en vue d’empêcher toute intrusion et d’assurer la sécurité et la sûreté des lieux ;</w:t>
      </w:r>
    </w:p>
    <w:p w14:paraId="6F78F1AF"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proofErr w:type="gramStart"/>
      <w:r w:rsidRPr="00D8511C">
        <w:rPr>
          <w:rFonts w:ascii="Arial Narrow" w:hAnsi="Arial Narrow"/>
        </w:rPr>
        <w:lastRenderedPageBreak/>
        <w:t>la</w:t>
      </w:r>
      <w:proofErr w:type="gramEnd"/>
      <w:r w:rsidRPr="00D8511C">
        <w:rPr>
          <w:rFonts w:ascii="Arial Narrow" w:hAnsi="Arial Narrow"/>
        </w:rPr>
        <w:t xml:space="preserve"> réalisation simultanée d’autres ouvrages, ou de toute autre cause.</w:t>
      </w:r>
    </w:p>
    <w:p w14:paraId="0DDCB46C"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Le titulaire devra, en outre, prendre à sa charge, en vue d'atténuer la gêne occasionnée aux personnels et aux visiteurs pendant la durée des travaux, toutes les précautions utiles pour réduire autant que possible les inconvénients suivants :</w:t>
      </w:r>
    </w:p>
    <w:p w14:paraId="670251CC"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proofErr w:type="gramStart"/>
      <w:r w:rsidRPr="00D8511C">
        <w:rPr>
          <w:rFonts w:ascii="Arial Narrow" w:hAnsi="Arial Narrow"/>
        </w:rPr>
        <w:t>bruits</w:t>
      </w:r>
      <w:proofErr w:type="gramEnd"/>
      <w:r w:rsidRPr="00D8511C">
        <w:rPr>
          <w:rFonts w:ascii="Arial Narrow" w:hAnsi="Arial Narrow"/>
        </w:rPr>
        <w:t xml:space="preserve"> d'origines diverses, odeurs, fumées, gaz, poussières d'origines diverses ;</w:t>
      </w:r>
    </w:p>
    <w:p w14:paraId="5F08F2A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proofErr w:type="gramStart"/>
      <w:r w:rsidRPr="00D8511C">
        <w:rPr>
          <w:rFonts w:ascii="Arial Narrow" w:hAnsi="Arial Narrow"/>
        </w:rPr>
        <w:t>détritus</w:t>
      </w:r>
      <w:proofErr w:type="gramEnd"/>
      <w:r w:rsidRPr="00D8511C">
        <w:rPr>
          <w:rFonts w:ascii="Arial Narrow" w:hAnsi="Arial Narrow"/>
        </w:rPr>
        <w:t xml:space="preserve"> divers et gravois provenant de l'exécution même des travaux, stockés conformément à la réglementation en vigueur provisoirement dans les accès ou cheminements à l'extérieur de l'enceinte du chantier ;</w:t>
      </w:r>
    </w:p>
    <w:p w14:paraId="7551A79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proofErr w:type="gramStart"/>
      <w:r w:rsidRPr="00D8511C">
        <w:rPr>
          <w:rFonts w:ascii="Arial Narrow" w:hAnsi="Arial Narrow"/>
        </w:rPr>
        <w:t>sécurité</w:t>
      </w:r>
      <w:proofErr w:type="gramEnd"/>
      <w:r w:rsidRPr="00D8511C">
        <w:rPr>
          <w:rFonts w:ascii="Arial Narrow" w:hAnsi="Arial Narrow"/>
        </w:rPr>
        <w:t xml:space="preserve"> insuffisamment assurée par le fait même du caractère précaire des barrières, palissades, chemins de piétons, garde-corps, etc.</w:t>
      </w:r>
    </w:p>
    <w:p w14:paraId="58972B2A"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Avant tout commencement d'exécution, si l'un ou plusieurs inconvénients cités ci-dessus ne pouvaient être suffisamment atténués ou supprimés, le titulaire devra en référer au maître d’œuvre.</w:t>
      </w:r>
    </w:p>
    <w:p w14:paraId="3A5FC5E5"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Préalablement à toute intervention nécessitant des travaux de soudures ou de coupes au moyen d'appareillage électrique ou chalumeau, l'entreprise doit remplir un permis feu fourni par </w:t>
      </w:r>
      <w:r>
        <w:rPr>
          <w:rFonts w:ascii="Arial Narrow" w:hAnsi="Arial Narrow"/>
        </w:rPr>
        <w:t>l’EPMO.</w:t>
      </w:r>
    </w:p>
    <w:p w14:paraId="0737C1A7" w14:textId="77777777" w:rsidR="00D8511C" w:rsidRPr="00D8511C" w:rsidRDefault="00D8511C" w:rsidP="00D8511C">
      <w:pPr>
        <w:pStyle w:val="En-tte"/>
        <w:spacing w:after="120" w:line="360" w:lineRule="auto"/>
        <w:rPr>
          <w:rFonts w:ascii="Arial Narrow" w:hAnsi="Arial Narrow"/>
        </w:rPr>
      </w:pPr>
    </w:p>
    <w:p w14:paraId="010CE6E2" w14:textId="7AF9F8E1" w:rsidR="00D8511C" w:rsidRPr="00D8511C" w:rsidRDefault="00C27278" w:rsidP="00D8511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PRISE EN CHARGE DES OUVRAGES EXISTANT ET ETAT DES LIEUX</w:t>
      </w:r>
    </w:p>
    <w:p w14:paraId="67021CF4" w14:textId="3B3CF0A6"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Des consta</w:t>
      </w:r>
      <w:r w:rsidR="00F83E3E">
        <w:rPr>
          <w:rFonts w:ascii="Arial Narrow" w:hAnsi="Arial Narrow"/>
        </w:rPr>
        <w:t>ta</w:t>
      </w:r>
      <w:r w:rsidRPr="00D8511C">
        <w:rPr>
          <w:rFonts w:ascii="Arial Narrow" w:hAnsi="Arial Narrow"/>
        </w:rPr>
        <w:t>tions contradictoires concernant les locaux où seront réalisés les travaux seront effectuées préalablement au démarrage des travaux et à l’issue de ces derniers.</w:t>
      </w:r>
    </w:p>
    <w:p w14:paraId="571DA6F7" w14:textId="68B43FBB"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Les opérations de constat relatif à l’état des locaux ainsi que les constatations contradictoires concernant les prestations exécutées ou les circonstances de leur exécution peuvent être faites </w:t>
      </w:r>
      <w:r w:rsidR="005C65F7">
        <w:rPr>
          <w:rFonts w:ascii="Arial Narrow" w:hAnsi="Arial Narrow"/>
        </w:rPr>
        <w:t>à</w:t>
      </w:r>
      <w:r w:rsidRPr="00D8511C">
        <w:rPr>
          <w:rFonts w:ascii="Arial Narrow" w:hAnsi="Arial Narrow"/>
        </w:rPr>
        <w:t xml:space="preserve"> la demande, soit du titulaire, soit du représentant de l’acheteur dans les conditions suivantes :</w:t>
      </w:r>
    </w:p>
    <w:p w14:paraId="279B2D5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 Les constatations contradictoires faites pour la sauvegarde des droits éventuels de l’une ou de l’autre des parties ne préjugent pas l’existence de ces droits ; elles ne peuvent porter sur l’appréciation de responsabilités.</w:t>
      </w:r>
    </w:p>
    <w:p w14:paraId="07284E9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B) Le représentant de l’acheteur fixe la date des constatations lorsque la demande est présentée par le titulaire. Cette date ne peut être postérieure de plus de </w:t>
      </w:r>
      <w:r w:rsidRPr="00D8511C">
        <w:rPr>
          <w:rFonts w:ascii="Arial Narrow" w:hAnsi="Arial Narrow"/>
          <w:b/>
        </w:rPr>
        <w:t>huit (8) jours</w:t>
      </w:r>
      <w:r w:rsidRPr="00D8511C">
        <w:rPr>
          <w:rFonts w:ascii="Arial Narrow" w:hAnsi="Arial Narrow"/>
        </w:rPr>
        <w:t xml:space="preserve"> à celle de la demande. Les constatations donnent lieu à la rédaction d’un constat dressé sur-le-champ par le représentant de l’acheteur contradictoirement avec le titulaire. Si le titulaire refuse de signer ce constat ou ne le signe qu’avec réserves, il doit, dans les </w:t>
      </w:r>
      <w:r w:rsidRPr="00D8511C">
        <w:rPr>
          <w:rFonts w:ascii="Arial Narrow" w:hAnsi="Arial Narrow"/>
          <w:b/>
        </w:rPr>
        <w:t>quinze (15) jours</w:t>
      </w:r>
      <w:r w:rsidRPr="00D8511C">
        <w:rPr>
          <w:rFonts w:ascii="Arial Narrow" w:hAnsi="Arial Narrow"/>
        </w:rPr>
        <w:t xml:space="preserve"> qui suivent, préciser par écrit ses observations ou réserves au représentant de l’acheteur. Si le titulaire, dûment convoqué en temps utile, n’est pas présent ou représenté aux constatations, il est réputé accepter sans réserve le constat qui en résulte.</w:t>
      </w:r>
    </w:p>
    <w:p w14:paraId="305C79E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C) Le titulaire est tenu de demander, en temps utile, qu’il soit procédé à des constatations contradictoires pour les prestations qui ne pourraient faire l’objet de constatations ultérieures, notamment lorsque les ouvrages doivent se </w:t>
      </w:r>
      <w:r w:rsidRPr="00D8511C">
        <w:rPr>
          <w:rFonts w:ascii="Arial Narrow" w:hAnsi="Arial Narrow"/>
        </w:rPr>
        <w:lastRenderedPageBreak/>
        <w:t>trouver par la suite cachés ou inaccessibles. A défaut et sauf preuve contraire fournie par lui et à ses frais, il n’est pas fondé à contester la décision du représentant de l’acheteur relative à ces prestations.</w:t>
      </w:r>
    </w:p>
    <w:p w14:paraId="66BCAA51"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D) Dans le cas où le représentant de l’acheteur n’a pas opéré les constatations contradictoires prévues ci-avant dans les </w:t>
      </w:r>
      <w:r w:rsidRPr="00D8511C">
        <w:rPr>
          <w:rFonts w:ascii="Arial Narrow" w:hAnsi="Arial Narrow"/>
          <w:b/>
        </w:rPr>
        <w:t>huit (8) jours</w:t>
      </w:r>
      <w:r w:rsidRPr="00D8511C">
        <w:rPr>
          <w:rFonts w:ascii="Arial Narrow" w:hAnsi="Arial Narrow"/>
        </w:rPr>
        <w:t xml:space="preserve"> de la demande qui lui a été faite, le titulaire en informe le représentant de l’acheteur. Celui-ci notifie au titulaire la date des constatations. Il l'informe également qu’il sera présent ou représenté à la date des constatations, et assisté, s’il le juge utile, d’un expert.</w:t>
      </w:r>
    </w:p>
    <w:p w14:paraId="6EDECFB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est tenu de prendre toutes les dispositions qui s’imposent pour se prémunir de toute dégradation des ouvrages existants (cloisons, vitrages, habillages, appareils d’éclairage, sols, équipements divers, etc.). En cas de dégradations constatées à l’issue de l’intervention du titulaire, celui-ci s’engage à assurer à ses frais la remise en état des ouvrages dégradés.</w:t>
      </w:r>
    </w:p>
    <w:p w14:paraId="39E8F113" w14:textId="0EC3EF09" w:rsidR="00A61350" w:rsidRPr="00D8511C" w:rsidRDefault="00A61350" w:rsidP="00D8511C">
      <w:pPr>
        <w:pStyle w:val="En-tte"/>
        <w:spacing w:after="120" w:line="360" w:lineRule="auto"/>
        <w:rPr>
          <w:rFonts w:ascii="Arial Narrow" w:hAnsi="Arial Narrow"/>
        </w:rPr>
      </w:pPr>
    </w:p>
    <w:p w14:paraId="222CED5D" w14:textId="34B61CB4" w:rsidR="00D8511C" w:rsidRPr="00D8511C" w:rsidRDefault="00C27278" w:rsidP="00F85552">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NETTOYAGE DE CHANTIER</w:t>
      </w:r>
    </w:p>
    <w:p w14:paraId="309AC45B" w14:textId="51200AC8"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doit laisser le chantier propre et libre de tous déchets pendant et après l’exécution des travaux dont il est chargé. Le titulaire a la charge de l’évacuation de ses propres déblais, gravats de structure et de déchets, jusqu’au lieu de stockage fixé par le maître d'œuvre sur proposition du titulaire.</w:t>
      </w:r>
    </w:p>
    <w:p w14:paraId="3C6B9A0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a la charge du nettoyage et de la remise en état des installations qu’il a salies ou détériorées ainsi que l’évacuation hors du chantier des emballages éventuels.</w:t>
      </w:r>
    </w:p>
    <w:p w14:paraId="070180AD"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Suivant la nature des fournitures mises en œuvre, le titulaire prend les dispositions nécessaires afin d’assurer leur protection jusqu’à la réception des travaux. L’ensemble des machines, matériels et matériaux nécessaires à la réalisation des prestations est à la charge exclusive du titulaire.</w:t>
      </w:r>
    </w:p>
    <w:p w14:paraId="5FB216CE"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En dérogation à l'article 34.1 du CCAG-Travaux, les contributions ou réparations dues pour des dégradations causées aux voies publiques et à celles de l’Etablissement seront à la charge du titulaire si sa responsabilité était engagée.</w:t>
      </w:r>
    </w:p>
    <w:p w14:paraId="4E21D23F" w14:textId="77777777" w:rsidR="00D8511C" w:rsidRPr="00D8511C" w:rsidRDefault="00D8511C" w:rsidP="00D8511C">
      <w:pPr>
        <w:pStyle w:val="En-tte"/>
        <w:spacing w:after="120" w:line="360" w:lineRule="auto"/>
        <w:rPr>
          <w:rFonts w:ascii="Arial Narrow" w:hAnsi="Arial Narrow"/>
        </w:rPr>
      </w:pPr>
    </w:p>
    <w:p w14:paraId="028BACEF" w14:textId="60B7926E"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PROVENANCE - QUALITE - CONTROLE ET PRISE EN CHARGE DES MATERIAUX ET PRODUITS - ECHANTILLONS - PROPRIETE INDUSTRIELLE ET COMMERCIALE</w:t>
      </w:r>
    </w:p>
    <w:p w14:paraId="4375EB78"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Provenance des matériaux et produits</w:t>
      </w:r>
    </w:p>
    <w:p w14:paraId="1DD73F9A" w14:textId="27B45F4D"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CCTP fixe la provenance des matériaux, produits et composants de construction dont le choix n'est pas laissé au titulaire ou n'est pas déjà fixé par le</w:t>
      </w:r>
      <w:r w:rsidR="00AB0814">
        <w:rPr>
          <w:rFonts w:ascii="Arial Narrow" w:hAnsi="Arial Narrow"/>
        </w:rPr>
        <w:t>s autres pièces du marché</w:t>
      </w:r>
      <w:r w:rsidRPr="00D8511C">
        <w:rPr>
          <w:rFonts w:ascii="Arial Narrow" w:hAnsi="Arial Narrow"/>
        </w:rPr>
        <w:t xml:space="preserve"> ou déroge aux dispositions desdites pièces.</w:t>
      </w:r>
    </w:p>
    <w:p w14:paraId="65AFBBBA"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aux articles 23.2 et 23.3 du CCAG-Travaux, toute demande formulée par le titulaire et tendant à faire jouer la clause d’équivalence doit être présentée au maître d’œuvre avec tous les documents justificatifs, au moins </w:t>
      </w:r>
      <w:r w:rsidRPr="00D8511C">
        <w:rPr>
          <w:rFonts w:ascii="Arial Narrow" w:hAnsi="Arial Narrow"/>
          <w:b/>
        </w:rPr>
        <w:t>une (1) semaine</w:t>
      </w:r>
      <w:r w:rsidRPr="00D8511C">
        <w:rPr>
          <w:rFonts w:ascii="Arial Narrow" w:hAnsi="Arial Narrow"/>
        </w:rPr>
        <w:t xml:space="preserve"> avant tout acte qui pourrait constituer un début d’approvisionnement.</w:t>
      </w:r>
    </w:p>
    <w:p w14:paraId="21C1C509" w14:textId="1F0C01D3"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lastRenderedPageBreak/>
        <w:t>En particulier, tout produit livré sur le chantier, et pour lequel la clause serait invoquée sans respecter le délai précité et l’accord préalable du maître d’œu</w:t>
      </w:r>
      <w:r w:rsidR="005C65F7">
        <w:rPr>
          <w:rFonts w:ascii="Arial Narrow" w:hAnsi="Arial Narrow"/>
        </w:rPr>
        <w:t>vre, est réputé avoir été livré</w:t>
      </w:r>
      <w:r w:rsidRPr="00D8511C">
        <w:rPr>
          <w:rFonts w:ascii="Arial Narrow" w:hAnsi="Arial Narrow"/>
        </w:rPr>
        <w:t xml:space="preserve"> en contradiction a</w:t>
      </w:r>
      <w:r w:rsidR="00AB0814">
        <w:rPr>
          <w:rFonts w:ascii="Arial Narrow" w:hAnsi="Arial Narrow"/>
        </w:rPr>
        <w:t>vec les clauses du marché</w:t>
      </w:r>
      <w:r w:rsidRPr="00D8511C">
        <w:rPr>
          <w:rFonts w:ascii="Arial Narrow" w:hAnsi="Arial Narrow"/>
        </w:rPr>
        <w:t xml:space="preserve"> et doit donc être immédiatement retiré, sans préjudice des frais directs ou indirects de retard ou d’arrêt du chantier.</w:t>
      </w:r>
    </w:p>
    <w:p w14:paraId="21B0A46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à l’article 23.2 du CCAG-Travaux, le maître d’œuvre disposent d’un délai de </w:t>
      </w:r>
      <w:r w:rsidRPr="00D8511C">
        <w:rPr>
          <w:rFonts w:ascii="Arial Narrow" w:hAnsi="Arial Narrow"/>
          <w:b/>
        </w:rPr>
        <w:t>sept (7) jours calendaires</w:t>
      </w:r>
      <w:r w:rsidRPr="00D8511C">
        <w:rPr>
          <w:rFonts w:ascii="Arial Narrow" w:hAnsi="Arial Narrow"/>
        </w:rPr>
        <w:t xml:space="preserve"> pour accepter ou refuser le produit proposé.</w:t>
      </w:r>
    </w:p>
    <w:p w14:paraId="10A04E8D"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Caractéristiques - Qualités - Vérifications - Essais et épreuves des matériaux et produits</w:t>
      </w:r>
    </w:p>
    <w:p w14:paraId="70F23B1B"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Compléments de contrôle</w:t>
      </w:r>
    </w:p>
    <w:p w14:paraId="17D26A61"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En complément des contrôles usuels et normalisés, le titulaire procédera aux contrôles et vérifications définis ci-après, en cohérence avec les procédures du contrôle qualité prévu au présent </w:t>
      </w:r>
      <w:r w:rsidR="00AB0814">
        <w:rPr>
          <w:rFonts w:ascii="Arial Narrow" w:hAnsi="Arial Narrow"/>
        </w:rPr>
        <w:t>CCAP</w:t>
      </w:r>
      <w:r w:rsidRPr="00D8511C">
        <w:rPr>
          <w:rFonts w:ascii="Arial Narrow" w:hAnsi="Arial Narrow"/>
        </w:rPr>
        <w:t>.</w:t>
      </w:r>
    </w:p>
    <w:p w14:paraId="7E47D08B"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Compléments et dérogations apportées par le CCTP</w:t>
      </w:r>
    </w:p>
    <w:p w14:paraId="24186560" w14:textId="2473A3F8"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 CCTP définit des éventuels compléments et dérogations à apporter aux dispositions du CCAG-Travaux (notamment, les articles 23, 24 et 25) concernant les caractéristiques et les qualités des matériaux, produits et composants de construction à utiliser pour les travaux, ainsi que les modalités de leurs vérifications, essais et épreuves, tant qualitatives que quantitatives sur le chantier. </w:t>
      </w:r>
    </w:p>
    <w:p w14:paraId="56F5D789" w14:textId="25559894"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vérifications de qualité seront assurées par un organisme notoirement connu, que le titulaire proposera à l'agrément du maître d’œuvre. En particulier, les matériaux et produits doivent être conformes aux prescriptions du règlement de sécurité contre les risques d'incendie et de panique. Les frais de ces vérifications sont à la charge du titulaire quel</w:t>
      </w:r>
      <w:r w:rsidR="005C65F7">
        <w:rPr>
          <w:rFonts w:ascii="Arial Narrow" w:hAnsi="Arial Narrow"/>
        </w:rPr>
        <w:t>s</w:t>
      </w:r>
      <w:r w:rsidRPr="00D8511C">
        <w:rPr>
          <w:rFonts w:ascii="Arial Narrow" w:hAnsi="Arial Narrow"/>
        </w:rPr>
        <w:t xml:space="preserve"> que soient leurs résultats.</w:t>
      </w:r>
    </w:p>
    <w:p w14:paraId="305A7D6F"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Surveillance de la fabrication dans les usines, les magasins ou carrières du titulaire</w:t>
      </w:r>
    </w:p>
    <w:p w14:paraId="1A8ADCEC" w14:textId="04227C0A" w:rsidR="00D8511C" w:rsidRPr="00D8511C" w:rsidRDefault="005C65F7" w:rsidP="00F85552">
      <w:pPr>
        <w:pStyle w:val="En-tte"/>
        <w:spacing w:after="120" w:line="360" w:lineRule="auto"/>
        <w:jc w:val="both"/>
        <w:rPr>
          <w:rFonts w:ascii="Arial Narrow" w:hAnsi="Arial Narrow"/>
        </w:rPr>
      </w:pPr>
      <w:r>
        <w:rPr>
          <w:rFonts w:ascii="Arial Narrow" w:hAnsi="Arial Narrow"/>
        </w:rPr>
        <w:t>Le CCTP précise l</w:t>
      </w:r>
      <w:r w:rsidR="00D8511C" w:rsidRPr="00D8511C">
        <w:rPr>
          <w:rFonts w:ascii="Arial Narrow" w:hAnsi="Arial Narrow"/>
        </w:rPr>
        <w:t xml:space="preserve">es éventuels matériaux, produits et composants de construction devant faire l'objet de vérifications, ou de surveillance de la fabrication, dans les usines, les magasins ou carrières du titulaire ainsi que les modalités correspondantes. </w:t>
      </w:r>
    </w:p>
    <w:p w14:paraId="5C4A1C2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vérifications et la surveillance seront assurées par un organisme notoirement connu que le titulaire proposera à l'agrément du maître d’œuvre. Les frais de ces vérifications et surveillances sont à la charge du titulaire.</w:t>
      </w:r>
    </w:p>
    <w:p w14:paraId="2226FCE1"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Exécution des essais et des vérifications en sus de ceux définis a</w:t>
      </w:r>
      <w:r w:rsidR="00AB0814">
        <w:rPr>
          <w:rFonts w:ascii="Arial Narrow" w:hAnsi="Arial Narrow"/>
          <w:b/>
        </w:rPr>
        <w:t>u marché</w:t>
      </w:r>
    </w:p>
    <w:p w14:paraId="4CC00F1E"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à l'article 38 du CCAG-Travaux, le représentant de l’acheteur ou le maître d’œuvre peuvent décider de faire exécuter des essais et des vérifications en sus </w:t>
      </w:r>
      <w:r w:rsidR="00AB0814">
        <w:rPr>
          <w:rFonts w:ascii="Arial Narrow" w:hAnsi="Arial Narrow"/>
        </w:rPr>
        <w:t>de ceux définis au marché</w:t>
      </w:r>
      <w:r w:rsidRPr="00D8511C">
        <w:rPr>
          <w:rFonts w:ascii="Arial Narrow" w:hAnsi="Arial Narrow"/>
        </w:rPr>
        <w:t xml:space="preserve">, soit en cours d'exécution, soit à la réception des travaux. </w:t>
      </w:r>
    </w:p>
    <w:p w14:paraId="7F10C165"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Si le résultat de ces essais et vérifications démontre une non-conformité de l'ouvrage, le titulaire en supporte le coût. Dans le cas contraire, l’acheteur en supporte le coût. Dans tous les cas, la fourniture des matériaux nécessaires pour les essais, reste à la charge et aux frais du titulaire. Ils ne feront donc pas l'objet de rémunération de la part de l’acheteur.</w:t>
      </w:r>
    </w:p>
    <w:p w14:paraId="40D8352E"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lastRenderedPageBreak/>
        <w:t>Prestations comportant un délai important de fabrication ou de stockage en usine</w:t>
      </w:r>
    </w:p>
    <w:p w14:paraId="417CF85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Sous réserve de la production des documents justifiant qu’il est devenu propriétaire des matériels ou éléments de matériels pris en compte et qu’il les a effectivement payés, le titulaire pourra faire figurer dans un projet de décompte :</w:t>
      </w:r>
    </w:p>
    <w:p w14:paraId="7250A24F" w14:textId="78E5EF50" w:rsidR="00D8511C" w:rsidRPr="00D8511C" w:rsidRDefault="00D8511C" w:rsidP="00F85552">
      <w:pPr>
        <w:pStyle w:val="En-tte"/>
        <w:numPr>
          <w:ilvl w:val="0"/>
          <w:numId w:val="31"/>
        </w:numPr>
        <w:spacing w:after="120" w:line="360" w:lineRule="auto"/>
        <w:ind w:left="709"/>
        <w:jc w:val="both"/>
        <w:rPr>
          <w:rFonts w:ascii="Arial Narrow" w:hAnsi="Arial Narrow"/>
        </w:rPr>
      </w:pPr>
      <w:proofErr w:type="gramStart"/>
      <w:r w:rsidRPr="00D8511C">
        <w:rPr>
          <w:rFonts w:ascii="Arial Narrow" w:hAnsi="Arial Narrow"/>
        </w:rPr>
        <w:t>pour</w:t>
      </w:r>
      <w:proofErr w:type="gramEnd"/>
      <w:r w:rsidRPr="00D8511C">
        <w:rPr>
          <w:rFonts w:ascii="Arial Narrow" w:hAnsi="Arial Narrow"/>
        </w:rPr>
        <w:t xml:space="preserve"> les éléments de matériels approvisionnés en usine, 30% de la valeur </w:t>
      </w:r>
      <w:r w:rsidR="00CD66C9">
        <w:rPr>
          <w:rFonts w:ascii="Arial Narrow" w:hAnsi="Arial Narrow"/>
        </w:rPr>
        <w:t>« </w:t>
      </w:r>
      <w:r w:rsidRPr="00D8511C">
        <w:rPr>
          <w:rFonts w:ascii="Arial Narrow" w:hAnsi="Arial Narrow"/>
        </w:rPr>
        <w:t>fourniture</w:t>
      </w:r>
      <w:r w:rsidR="00CD66C9">
        <w:rPr>
          <w:rFonts w:ascii="Arial Narrow" w:hAnsi="Arial Narrow"/>
        </w:rPr>
        <w:t> »</w:t>
      </w:r>
      <w:r w:rsidRPr="00D8511C">
        <w:rPr>
          <w:rFonts w:ascii="Arial Narrow" w:hAnsi="Arial Narrow"/>
        </w:rPr>
        <w:t xml:space="preserve"> des matériels correspondants ;</w:t>
      </w:r>
    </w:p>
    <w:p w14:paraId="1A6F9614" w14:textId="020EC17F" w:rsidR="00D8511C" w:rsidRPr="00D8511C" w:rsidRDefault="00D8511C" w:rsidP="00F85552">
      <w:pPr>
        <w:pStyle w:val="En-tte"/>
        <w:numPr>
          <w:ilvl w:val="0"/>
          <w:numId w:val="31"/>
        </w:numPr>
        <w:spacing w:after="120" w:line="360" w:lineRule="auto"/>
        <w:ind w:left="709"/>
        <w:jc w:val="both"/>
        <w:rPr>
          <w:rFonts w:ascii="Arial Narrow" w:hAnsi="Arial Narrow"/>
        </w:rPr>
      </w:pPr>
      <w:proofErr w:type="gramStart"/>
      <w:r w:rsidRPr="00D8511C">
        <w:rPr>
          <w:rFonts w:ascii="Arial Narrow" w:hAnsi="Arial Narrow"/>
        </w:rPr>
        <w:t>pour</w:t>
      </w:r>
      <w:proofErr w:type="gramEnd"/>
      <w:r w:rsidRPr="00D8511C">
        <w:rPr>
          <w:rFonts w:ascii="Arial Narrow" w:hAnsi="Arial Narrow"/>
        </w:rPr>
        <w:t xml:space="preserve"> les matériels et éléments d’ouvrage dont la fabrication en usine e</w:t>
      </w:r>
      <w:r w:rsidR="00BC46FC">
        <w:rPr>
          <w:rFonts w:ascii="Arial Narrow" w:hAnsi="Arial Narrow"/>
        </w:rPr>
        <w:t>st terminée, 60% de la valeur « </w:t>
      </w:r>
      <w:r w:rsidRPr="00D8511C">
        <w:rPr>
          <w:rFonts w:ascii="Arial Narrow" w:hAnsi="Arial Narrow"/>
        </w:rPr>
        <w:t>fourniture ».</w:t>
      </w:r>
    </w:p>
    <w:p w14:paraId="45DD4DF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 l’appui de tout projet de décompte comportant des approvisionnements, le titulaire ou le sous-traitant doit justifier qu’il a acquis et effectivement payé les matériaux concernés en toute propriété (copie des factures avec nom des fournisseurs, nature des approvisionnements, montants, date, mode de règlement).</w:t>
      </w:r>
    </w:p>
    <w:p w14:paraId="5604C8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matériaux ne peuvent être pris en compte que s’ils sont lotis de telle manière que leur destination ne fasse aucun doute et qu’ils puissent être facilement contrôlés.</w:t>
      </w:r>
    </w:p>
    <w:p w14:paraId="1083696A" w14:textId="4015BAD8" w:rsidR="00D8511C" w:rsidRDefault="00D8511C" w:rsidP="00F85552">
      <w:pPr>
        <w:pStyle w:val="En-tte"/>
        <w:spacing w:after="120" w:line="360" w:lineRule="auto"/>
        <w:jc w:val="both"/>
        <w:rPr>
          <w:rFonts w:ascii="Arial Narrow" w:hAnsi="Arial Narrow"/>
        </w:rPr>
      </w:pPr>
      <w:r w:rsidRPr="00D8511C">
        <w:rPr>
          <w:rFonts w:ascii="Arial Narrow" w:hAnsi="Arial Narrow"/>
        </w:rPr>
        <w:t>Le montant pris en compte dans le projet de décompte sera établi sur la base du montant des factures correspondantes.</w:t>
      </w:r>
    </w:p>
    <w:p w14:paraId="1C6FCE64"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Échantillons, prototypes et maquettes</w:t>
      </w:r>
    </w:p>
    <w:p w14:paraId="084DA5BA"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Il appartiendra au titulaire de présenter à ses frais dans les délais, à l’approbation du maître d’œuvre, tous les échantillons et modèles ou maquettes d’éléments demandés au CCTP.</w:t>
      </w:r>
    </w:p>
    <w:p w14:paraId="25DB8A6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échantillons témoins conservés dans un local du bureau de chantier ne pourront, sauf dérogation explicite, être récupérés pour être incorporés dans les ouvrages.</w:t>
      </w:r>
    </w:p>
    <w:p w14:paraId="7259E70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Lorsque le CCTP prévoit des essais destructifs pour certains échantillons (résistance, usure, fatigue, tenue ou réaction au feu) les échantillons détruits devront être remplacés pour servir de témoins.</w:t>
      </w:r>
    </w:p>
    <w:p w14:paraId="7E013F0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L’appréciation de la similitude des matériaux présentés par le titulaire avec les matériaux de référence prescrits au CCTP appartiendra au maître d’œuvre. En cas de divergence de vue avec le titulaire en ce qui concerne cette similitude, celui-ci sera tenu de fournir les matériaux de référence eux-mêmes.</w:t>
      </w:r>
    </w:p>
    <w:p w14:paraId="10DAD13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dates de présentation des échantillons seront déterminées par le maître d’œuvre pour permettre le respect des dates fixées au calendrier.</w:t>
      </w:r>
    </w:p>
    <w:p w14:paraId="359932AD" w14:textId="223EEC2E"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Les retards qui surviendraient du fait de la non-observation de la prescription précédente seront sanctionnés comme des retards d’exécution visés à </w:t>
      </w:r>
      <w:r w:rsidRPr="00BC46FC">
        <w:rPr>
          <w:rFonts w:ascii="Arial Narrow" w:hAnsi="Arial Narrow"/>
        </w:rPr>
        <w:t>l’article 2</w:t>
      </w:r>
      <w:r w:rsidR="00BC46FC" w:rsidRPr="00BC46FC">
        <w:rPr>
          <w:rFonts w:ascii="Arial Narrow" w:hAnsi="Arial Narrow"/>
        </w:rPr>
        <w:t>4</w:t>
      </w:r>
      <w:r w:rsidRPr="00D8511C">
        <w:rPr>
          <w:rFonts w:ascii="Arial Narrow" w:hAnsi="Arial Narrow"/>
        </w:rPr>
        <w:t xml:space="preserve"> du présent </w:t>
      </w:r>
      <w:r w:rsidR="00AB0814">
        <w:rPr>
          <w:rFonts w:ascii="Arial Narrow" w:hAnsi="Arial Narrow"/>
        </w:rPr>
        <w:t>CCAP</w:t>
      </w:r>
      <w:r w:rsidRPr="00D8511C">
        <w:rPr>
          <w:rFonts w:ascii="Arial Narrow" w:hAnsi="Arial Narrow"/>
        </w:rPr>
        <w:t>.</w:t>
      </w:r>
    </w:p>
    <w:p w14:paraId="5139EED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Aucune commande de matériel ne pourra être passée avant l'accord du maître d’œuvre sur les échantillons présentés. Sur simple demande du maître d’œuvre, le titulaire lui transmettra les bons de commande détaillés de fournitures entrant dans les ouvrages de son lot.</w:t>
      </w:r>
    </w:p>
    <w:p w14:paraId="368B84D8"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Propriété industrielle et commerciale</w:t>
      </w:r>
    </w:p>
    <w:p w14:paraId="21741FCC"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lastRenderedPageBreak/>
        <w:t>Conformément aux dispositions fixées à l’article 9 du CCAG-Travaux le titulaire prendra en charge les éventuels frais et redevances pour l’utilisation des brevets, licences, dessins et modèles, marque de fabrique ou de commerce qu’il serait amené à utiliser même s’ils lui sont imposés dans son marché.</w:t>
      </w:r>
    </w:p>
    <w:p w14:paraId="7EF499F7"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 xml:space="preserve">1) Les plans, documents techniques, prototypes et échantillons remis par le représentant de l’acheteur et par le maître d’œuvre au titulaire sont et restent la propriété exclusive de l’acheteur et doivent être restitués au représentant de l’acheteur </w:t>
      </w:r>
      <w:r w:rsidR="00AB0814">
        <w:rPr>
          <w:rFonts w:ascii="Arial Narrow" w:hAnsi="Arial Narrow"/>
        </w:rPr>
        <w:t>après exécution du marché</w:t>
      </w:r>
      <w:r w:rsidRPr="00D8511C">
        <w:rPr>
          <w:rFonts w:ascii="Arial Narrow" w:hAnsi="Arial Narrow"/>
        </w:rPr>
        <w:t>.</w:t>
      </w:r>
    </w:p>
    <w:p w14:paraId="08C3962A" w14:textId="79E56C71"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2) De convention expre</w:t>
      </w:r>
      <w:r w:rsidR="008D1EED">
        <w:rPr>
          <w:rFonts w:ascii="Arial Narrow" w:hAnsi="Arial Narrow"/>
        </w:rPr>
        <w:t xml:space="preserve">sse, l’ensemble des études, </w:t>
      </w:r>
      <w:r w:rsidRPr="00D8511C">
        <w:rPr>
          <w:rFonts w:ascii="Arial Narrow" w:hAnsi="Arial Narrow"/>
        </w:rPr>
        <w:t>projets, plans, devis, documents techniques divers, logiciels et résultats brevetables ou non résultant de l’exécution du marché sont la propriété pleine et entière de l’acheteur qui peut les utiliser et les reproduire à toutes fins sans que le titulaire puisse prétendre à quelque indemnité que ce soit. Les règlements couvrent tous les chefs de rémunération dont le titulaire du marché et / ou les inventeurs peuvent se prévaloir notamment les rémunérations et gratifications prévues par convention collective ou par des dispositions légales relatives aux droits de propriété intellectuelle.</w:t>
      </w:r>
    </w:p>
    <w:p w14:paraId="52647F6E"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3) En conséquence, les études, plans, projets etc. ne peuvent être utilisés par le titulaire pour son propre usage, ni être recopiés, reproduits ou communiqués à des tiers, sans l’autorisation préalable et écrite du représentant de l’acheteur.</w:t>
      </w:r>
    </w:p>
    <w:p w14:paraId="7479854F"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En cas de vol, disparition ou incident relatif à cette clause, le titulaire en avisera immédiatement le représentant de l’acheteur.</w:t>
      </w:r>
    </w:p>
    <w:p w14:paraId="74FC2C8B" w14:textId="77777777" w:rsidR="00D8511C" w:rsidRPr="00D8511C" w:rsidRDefault="00D8511C" w:rsidP="00D8511C">
      <w:pPr>
        <w:pStyle w:val="En-tte"/>
        <w:spacing w:after="120" w:line="360" w:lineRule="auto"/>
        <w:rPr>
          <w:rFonts w:ascii="Arial Narrow" w:hAnsi="Arial Narrow"/>
        </w:rPr>
      </w:pPr>
    </w:p>
    <w:p w14:paraId="0945D2A6" w14:textId="7EC74A23"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ETUDES D’EXECUTION</w:t>
      </w:r>
    </w:p>
    <w:p w14:paraId="56AEF169" w14:textId="51F80C1D"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plans d'exécution, notes de calcul, études de détail seront établis par le titulaire. Ce dernier soumettra l’ensemble de ces documents au visa du maître d’œuvre dans les conditions indiquées ci-après.</w:t>
      </w:r>
    </w:p>
    <w:p w14:paraId="10703173"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Généralités</w:t>
      </w:r>
    </w:p>
    <w:p w14:paraId="3B25B6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Comme indiqué à l'article 29 du CCAG-Travaux, les plans d'exécution des ouvrages aux échelles précisées dans le CCTP, les spécifications techniques détaillées, les notes de calcul et notes techniques, et tous documents complém</w:t>
      </w:r>
      <w:r w:rsidR="00AB0814">
        <w:rPr>
          <w:rFonts w:ascii="Arial Narrow" w:hAnsi="Arial Narrow"/>
        </w:rPr>
        <w:t>entaires à ceux du marché</w:t>
      </w:r>
      <w:r w:rsidRPr="00D8511C">
        <w:rPr>
          <w:rFonts w:ascii="Arial Narrow" w:hAnsi="Arial Narrow"/>
        </w:rPr>
        <w:t>, nécessaires à la réalisation des ouvrages, seront dus et établis par le titulaire et soumis, après avis du Contrôleur technique, à l'approbation du maître d’œuvre, avant toute exécution.</w:t>
      </w:r>
    </w:p>
    <w:p w14:paraId="30CDE5A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Ils devront être remis au maître d’œuvre sous format « .</w:t>
      </w:r>
      <w:proofErr w:type="spellStart"/>
      <w:r w:rsidRPr="00D8511C">
        <w:rPr>
          <w:rFonts w:ascii="Arial Narrow" w:hAnsi="Arial Narrow"/>
        </w:rPr>
        <w:t>pdf</w:t>
      </w:r>
      <w:proofErr w:type="spellEnd"/>
      <w:r w:rsidRPr="00D8511C">
        <w:rPr>
          <w:rFonts w:ascii="Arial Narrow" w:hAnsi="Arial Narrow"/>
        </w:rPr>
        <w:t xml:space="preserve"> » pour ce qui concerne l’ensemble des documents écrits et sous format « </w:t>
      </w:r>
      <w:proofErr w:type="spellStart"/>
      <w:r w:rsidRPr="00D8511C">
        <w:rPr>
          <w:rFonts w:ascii="Arial Narrow" w:hAnsi="Arial Narrow"/>
        </w:rPr>
        <w:t>autocad</w:t>
      </w:r>
      <w:proofErr w:type="spellEnd"/>
      <w:r w:rsidRPr="00D8511C">
        <w:rPr>
          <w:rFonts w:ascii="Arial Narrow" w:hAnsi="Arial Narrow"/>
        </w:rPr>
        <w:t xml:space="preserve"> » et « .</w:t>
      </w:r>
      <w:proofErr w:type="spellStart"/>
      <w:r w:rsidRPr="00D8511C">
        <w:rPr>
          <w:rFonts w:ascii="Arial Narrow" w:hAnsi="Arial Narrow"/>
        </w:rPr>
        <w:t>pdf</w:t>
      </w:r>
      <w:proofErr w:type="spellEnd"/>
      <w:r w:rsidRPr="00D8511C">
        <w:rPr>
          <w:rFonts w:ascii="Arial Narrow" w:hAnsi="Arial Narrow"/>
        </w:rPr>
        <w:t xml:space="preserve"> » pour les plans.</w:t>
      </w:r>
    </w:p>
    <w:p w14:paraId="65EF41A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Conformément à l’article 29.1.4 du CCAG-Travaux, tous les documents, plans, notes de calculs, visés au présent article seront remis en deux exemplaires par le titulaire suivant les principes de diffusion qui seront arrêtés pendant la période de préparation, avant et après le visa définitif du maître d’œuvre et à l’avis du Contrôleur technique.</w:t>
      </w:r>
    </w:p>
    <w:p w14:paraId="26B6A0A6" w14:textId="3E6EC165"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 titulaire doit également la justification, soit par le calcul, soit par essais, de la tenue au feu de ses ouvrages lorsqu'une telle exigence </w:t>
      </w:r>
      <w:r w:rsidRPr="00D024EC">
        <w:rPr>
          <w:rFonts w:ascii="Arial Narrow" w:hAnsi="Arial Narrow"/>
        </w:rPr>
        <w:t xml:space="preserve">est requise. Il fournira, en outre, les procès-verbaux, en cours de validité, de tous les </w:t>
      </w:r>
      <w:r w:rsidRPr="00D024EC">
        <w:rPr>
          <w:rFonts w:ascii="Arial Narrow" w:hAnsi="Arial Narrow"/>
        </w:rPr>
        <w:lastRenderedPageBreak/>
        <w:t xml:space="preserve">matériaux utilisés lorsque leur tenue ou réaction au feu est exigée ou lorsqu’une conformité aux normes </w:t>
      </w:r>
      <w:r w:rsidR="00BC46FC" w:rsidRPr="00D024EC">
        <w:rPr>
          <w:rFonts w:ascii="Arial Narrow" w:hAnsi="Arial Narrow"/>
        </w:rPr>
        <w:t>NF S 61-931</w:t>
      </w:r>
      <w:r w:rsidRPr="00D024EC">
        <w:rPr>
          <w:rFonts w:ascii="Arial Narrow" w:hAnsi="Arial Narrow"/>
        </w:rPr>
        <w:t xml:space="preserve"> ou équivalent et suivantes</w:t>
      </w:r>
      <w:r w:rsidRPr="00D8511C">
        <w:rPr>
          <w:rFonts w:ascii="Arial Narrow" w:hAnsi="Arial Narrow"/>
        </w:rPr>
        <w:t xml:space="preserve"> est requise.</w:t>
      </w:r>
    </w:p>
    <w:p w14:paraId="473DD93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Par dérogation à l'article 29.1.5 du CCAG-Travaux, le titulaire ne peut commencer l'exécution d'un ouvrage qu'après avoir reçu en temps utile le visa du maître d’œuvre et l’avis du Contrôleur technique, sur les documents nécessaires à leur exécution. Dans le cas où il mettrait en œuvre ou en fabrication des prestations avant l'obtention de ces validations, il conservera la responsabilité des conséquences de tous ordres pouvant en découler : refus de l'ouvrage, dépose, démolition, réfection.</w:t>
      </w:r>
    </w:p>
    <w:p w14:paraId="2AC410A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En complément de l’article 29.1.3 du CCAG-Travaux, il est précisé que le titulaire demeure exclusivement et entièrement responsable des erreurs ou omissions qui pourraient résulter de ses calculs, études et documents d'exécution. Il ne saurait, quel que soit l'état d'avancement des études et des travaux, y compris après leur achèvement, prétexter du visa et/ ou avis apposé sur ses documents par le maître d’œuvre et/ou le Contrôleur technique, pour se soustraire à ses obligations contractuelles, ou pour en diminuer la portée.</w:t>
      </w:r>
    </w:p>
    <w:p w14:paraId="3EC02E3D"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Autres obligations du titulaire :</w:t>
      </w:r>
    </w:p>
    <w:p w14:paraId="6DBAA3E3" w14:textId="77777777" w:rsidR="00D8511C" w:rsidRPr="00D8511C" w:rsidRDefault="00D8511C" w:rsidP="00F85552">
      <w:pPr>
        <w:pStyle w:val="En-tte"/>
        <w:numPr>
          <w:ilvl w:val="0"/>
          <w:numId w:val="33"/>
        </w:numPr>
        <w:spacing w:after="120" w:line="360" w:lineRule="auto"/>
        <w:ind w:left="851"/>
        <w:jc w:val="both"/>
        <w:rPr>
          <w:rFonts w:ascii="Arial Narrow" w:hAnsi="Arial Narrow"/>
        </w:rPr>
      </w:pPr>
      <w:proofErr w:type="gramStart"/>
      <w:r w:rsidRPr="00D8511C">
        <w:rPr>
          <w:rFonts w:ascii="Arial Narrow" w:hAnsi="Arial Narrow"/>
        </w:rPr>
        <w:t>signaler</w:t>
      </w:r>
      <w:proofErr w:type="gramEnd"/>
      <w:r w:rsidRPr="00D8511C">
        <w:rPr>
          <w:rFonts w:ascii="Arial Narrow" w:hAnsi="Arial Narrow"/>
        </w:rPr>
        <w:t xml:space="preserve"> les divergences entre les cotes numériques et les dimensions sur les plans,</w:t>
      </w:r>
    </w:p>
    <w:p w14:paraId="2C2E317A" w14:textId="77777777" w:rsidR="00D8511C" w:rsidRPr="00D8511C" w:rsidRDefault="00D8511C" w:rsidP="00F85552">
      <w:pPr>
        <w:pStyle w:val="En-tte"/>
        <w:numPr>
          <w:ilvl w:val="0"/>
          <w:numId w:val="33"/>
        </w:numPr>
        <w:spacing w:after="120" w:line="360" w:lineRule="auto"/>
        <w:ind w:left="851"/>
        <w:jc w:val="both"/>
        <w:rPr>
          <w:rFonts w:ascii="Arial Narrow" w:hAnsi="Arial Narrow"/>
        </w:rPr>
      </w:pPr>
      <w:proofErr w:type="gramStart"/>
      <w:r w:rsidRPr="00D8511C">
        <w:rPr>
          <w:rFonts w:ascii="Arial Narrow" w:hAnsi="Arial Narrow"/>
        </w:rPr>
        <w:t>solliciter</w:t>
      </w:r>
      <w:proofErr w:type="gramEnd"/>
      <w:r w:rsidRPr="00D8511C">
        <w:rPr>
          <w:rFonts w:ascii="Arial Narrow" w:hAnsi="Arial Narrow"/>
        </w:rPr>
        <w:t xml:space="preserve"> de la part de la maîtrise d’œuvre, tous les renseignements qualificatifs ou quantitatifs qui n'apparaîtraient pas de façon suffisamment explicite sur les documents qui lui auront été remis,</w:t>
      </w:r>
    </w:p>
    <w:p w14:paraId="032CF276" w14:textId="53632430" w:rsidR="00D8511C" w:rsidRPr="00D8511C" w:rsidRDefault="00D8511C" w:rsidP="00F85552">
      <w:pPr>
        <w:pStyle w:val="En-tte"/>
        <w:numPr>
          <w:ilvl w:val="0"/>
          <w:numId w:val="33"/>
        </w:numPr>
        <w:spacing w:after="120" w:line="360" w:lineRule="auto"/>
        <w:ind w:left="851"/>
        <w:jc w:val="both"/>
        <w:rPr>
          <w:rFonts w:ascii="Arial Narrow" w:hAnsi="Arial Narrow"/>
        </w:rPr>
      </w:pPr>
      <w:proofErr w:type="gramStart"/>
      <w:r w:rsidRPr="00D8511C">
        <w:rPr>
          <w:rFonts w:ascii="Arial Narrow" w:hAnsi="Arial Narrow"/>
        </w:rPr>
        <w:t>respecter</w:t>
      </w:r>
      <w:proofErr w:type="gramEnd"/>
      <w:r w:rsidRPr="00D8511C">
        <w:rPr>
          <w:rFonts w:ascii="Arial Narrow" w:hAnsi="Arial Narrow"/>
        </w:rPr>
        <w:t xml:space="preserve"> les graphes d'établissement et de circulation des plans établis</w:t>
      </w:r>
      <w:r w:rsidR="00FA0299">
        <w:rPr>
          <w:rFonts w:ascii="Arial Narrow" w:hAnsi="Arial Narrow"/>
        </w:rPr>
        <w:t>.</w:t>
      </w:r>
      <w:r w:rsidRPr="00D8511C">
        <w:rPr>
          <w:rFonts w:ascii="Arial Narrow" w:hAnsi="Arial Narrow"/>
        </w:rPr>
        <w:t xml:space="preserve"> </w:t>
      </w:r>
    </w:p>
    <w:p w14:paraId="6E5E43E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documents établis par le titulaire ne peuvent en aucun cas modifier les dispositions du présent marché public, sauf dérogation expresse qui serait alors notifiée par ordre de service.</w:t>
      </w:r>
    </w:p>
    <w:p w14:paraId="315ECC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Si, à la suite de la transmission de plans d'exécution au visa du maître d’œuvre, ce dernier est conduit après contrôle à faire des observations et/ou des réserves nécessitant une reprise du ou des plans par le titulaire, en aucune manière cette reprise ou mise à jour de plans ne doit remettre en cause le calendrier d’exécution et ne doit engendrer une rémunération supplémentaire pour reprise d'étude.</w:t>
      </w:r>
    </w:p>
    <w:p w14:paraId="1CCECF54"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Élaboration des plans d'exécution</w:t>
      </w:r>
    </w:p>
    <w:p w14:paraId="44F48AB4"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élabore les plans d'exécution et le cas échéant les plans d'atelier et de chantier de ses ouvrages. Les plans d'exécution du titulaire devront être élaborés, de telle sorte qu'ils puissent recevoir le visa du maître d’œuvre et l’avis du Contrôleur technique aux échéances fixées par le calendrier d'exécution.</w:t>
      </w:r>
    </w:p>
    <w:p w14:paraId="7479F647"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Annexes aux plans d'exécution</w:t>
      </w:r>
    </w:p>
    <w:p w14:paraId="05E9E84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plans d'exécution seront accompagnés autant que nécessaire :</w:t>
      </w:r>
    </w:p>
    <w:p w14:paraId="798171AA"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proofErr w:type="gramStart"/>
      <w:r w:rsidRPr="00D8511C">
        <w:rPr>
          <w:rFonts w:ascii="Arial Narrow" w:hAnsi="Arial Narrow"/>
        </w:rPr>
        <w:t>des</w:t>
      </w:r>
      <w:proofErr w:type="gramEnd"/>
      <w:r w:rsidRPr="00D8511C">
        <w:rPr>
          <w:rFonts w:ascii="Arial Narrow" w:hAnsi="Arial Narrow"/>
        </w:rPr>
        <w:t xml:space="preserve"> notices explicatives et justificatives,</w:t>
      </w:r>
    </w:p>
    <w:p w14:paraId="75F28097"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proofErr w:type="gramStart"/>
      <w:r w:rsidRPr="00D8511C">
        <w:rPr>
          <w:rFonts w:ascii="Arial Narrow" w:hAnsi="Arial Narrow"/>
        </w:rPr>
        <w:t>des</w:t>
      </w:r>
      <w:proofErr w:type="gramEnd"/>
      <w:r w:rsidRPr="00D8511C">
        <w:rPr>
          <w:rFonts w:ascii="Arial Narrow" w:hAnsi="Arial Narrow"/>
        </w:rPr>
        <w:t xml:space="preserve"> notices et caractéristiques des matériaux et matériels utilisés, notamment des P.V. d'essais,</w:t>
      </w:r>
    </w:p>
    <w:p w14:paraId="733C082E"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proofErr w:type="gramStart"/>
      <w:r w:rsidRPr="00D8511C">
        <w:rPr>
          <w:rFonts w:ascii="Arial Narrow" w:hAnsi="Arial Narrow"/>
        </w:rPr>
        <w:t>des</w:t>
      </w:r>
      <w:proofErr w:type="gramEnd"/>
      <w:r w:rsidRPr="00D8511C">
        <w:rPr>
          <w:rFonts w:ascii="Arial Narrow" w:hAnsi="Arial Narrow"/>
        </w:rPr>
        <w:t xml:space="preserve"> méthodes d'essais éventuels,</w:t>
      </w:r>
    </w:p>
    <w:p w14:paraId="6112B921"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proofErr w:type="gramStart"/>
      <w:r w:rsidRPr="00D8511C">
        <w:rPr>
          <w:rFonts w:ascii="Arial Narrow" w:hAnsi="Arial Narrow"/>
        </w:rPr>
        <w:lastRenderedPageBreak/>
        <w:t>du</w:t>
      </w:r>
      <w:proofErr w:type="gramEnd"/>
      <w:r w:rsidRPr="00D8511C">
        <w:rPr>
          <w:rFonts w:ascii="Arial Narrow" w:hAnsi="Arial Narrow"/>
        </w:rPr>
        <w:t xml:space="preserve"> mode d'exécution et phasage avec les délais (planning détaillé),</w:t>
      </w:r>
    </w:p>
    <w:p w14:paraId="265520E6"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notices explicatives des installations de chantier, pour les lots concernés,</w:t>
      </w:r>
    </w:p>
    <w:p w14:paraId="2ADBDF56"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proofErr w:type="gramStart"/>
      <w:r w:rsidRPr="00D8511C">
        <w:rPr>
          <w:rFonts w:ascii="Arial Narrow" w:hAnsi="Arial Narrow"/>
        </w:rPr>
        <w:t>de</w:t>
      </w:r>
      <w:proofErr w:type="gramEnd"/>
      <w:r w:rsidRPr="00D8511C">
        <w:rPr>
          <w:rFonts w:ascii="Arial Narrow" w:hAnsi="Arial Narrow"/>
        </w:rPr>
        <w:t xml:space="preserve"> la nomenclature des composants,</w:t>
      </w:r>
    </w:p>
    <w:p w14:paraId="5013C088" w14:textId="77777777" w:rsidR="00D8511C" w:rsidRPr="00540622" w:rsidRDefault="00D8511C" w:rsidP="00D8511C">
      <w:pPr>
        <w:pStyle w:val="En-tte"/>
        <w:numPr>
          <w:ilvl w:val="0"/>
          <w:numId w:val="34"/>
        </w:numPr>
        <w:spacing w:after="120" w:line="360" w:lineRule="auto"/>
        <w:ind w:left="851"/>
        <w:jc w:val="both"/>
        <w:rPr>
          <w:rFonts w:ascii="Arial Narrow" w:hAnsi="Arial Narrow"/>
          <w:b/>
        </w:rPr>
      </w:pPr>
      <w:proofErr w:type="gramStart"/>
      <w:r w:rsidRPr="00D8511C">
        <w:rPr>
          <w:rFonts w:ascii="Arial Narrow" w:hAnsi="Arial Narrow"/>
        </w:rPr>
        <w:t>des</w:t>
      </w:r>
      <w:proofErr w:type="gramEnd"/>
      <w:r w:rsidRPr="00D8511C">
        <w:rPr>
          <w:rFonts w:ascii="Arial Narrow" w:hAnsi="Arial Narrow"/>
        </w:rPr>
        <w:t xml:space="preserve"> avant-métrés.</w:t>
      </w:r>
    </w:p>
    <w:p w14:paraId="20CDF687" w14:textId="77777777" w:rsidR="00D8511C" w:rsidRPr="00D8511C" w:rsidRDefault="00D8511C" w:rsidP="00540622">
      <w:pPr>
        <w:pStyle w:val="En-tte"/>
        <w:numPr>
          <w:ilvl w:val="0"/>
          <w:numId w:val="32"/>
        </w:numPr>
        <w:spacing w:line="360" w:lineRule="auto"/>
        <w:ind w:hanging="720"/>
        <w:jc w:val="both"/>
        <w:rPr>
          <w:rFonts w:ascii="Arial Narrow" w:hAnsi="Arial Narrow"/>
          <w:b/>
        </w:rPr>
      </w:pPr>
      <w:r w:rsidRPr="00D8511C">
        <w:rPr>
          <w:rFonts w:ascii="Arial Narrow" w:hAnsi="Arial Narrow"/>
          <w:b/>
        </w:rPr>
        <w:t>Notes de calcul</w:t>
      </w:r>
    </w:p>
    <w:p w14:paraId="187759B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notes de calcul devront être claires et détaillées pour en permettre une parfaite compréhension.</w:t>
      </w:r>
    </w:p>
    <w:p w14:paraId="35B9453A" w14:textId="7FD6C4BE"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Seules les unités du système international seront utilisées. Les symboles et notations seront conformes aux normes de la classe NF X 02 </w:t>
      </w:r>
      <w:r w:rsidR="00A438B6">
        <w:rPr>
          <w:rFonts w:ascii="Arial Narrow" w:hAnsi="Arial Narrow"/>
        </w:rPr>
        <w:t xml:space="preserve">en vigueur </w:t>
      </w:r>
      <w:r w:rsidRPr="00D8511C">
        <w:rPr>
          <w:rFonts w:ascii="Arial Narrow" w:hAnsi="Arial Narrow"/>
        </w:rPr>
        <w:t>ou équivalent.</w:t>
      </w:r>
    </w:p>
    <w:p w14:paraId="1FA19F0F" w14:textId="511A42E9"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A défaut de</w:t>
      </w:r>
      <w:r w:rsidR="00135404">
        <w:rPr>
          <w:rFonts w:ascii="Arial Narrow" w:hAnsi="Arial Narrow"/>
        </w:rPr>
        <w:t xml:space="preserve"> règles fixées par des</w:t>
      </w:r>
      <w:r w:rsidRPr="00D8511C">
        <w:rPr>
          <w:rFonts w:ascii="Arial Narrow" w:hAnsi="Arial Narrow"/>
        </w:rPr>
        <w:t xml:space="preserve"> normes, toute formule utilisée devra être justifiée soit par des éléments de démonstration à partir des lois connues de la physique, soit par des références très précises aux publications ou auteurs cités. Le maître d’œuvre pourra exiger la fourniture desdites publications.</w:t>
      </w:r>
    </w:p>
    <w:p w14:paraId="165FC5E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Dans le cas de calculs effectués par ordinateur, le titulaire devra fournir :</w:t>
      </w:r>
    </w:p>
    <w:p w14:paraId="73375B38" w14:textId="77777777" w:rsidR="00D8511C" w:rsidRPr="00D8511C" w:rsidRDefault="00D8511C" w:rsidP="00540622">
      <w:pPr>
        <w:pStyle w:val="En-tte"/>
        <w:numPr>
          <w:ilvl w:val="0"/>
          <w:numId w:val="35"/>
        </w:numPr>
        <w:spacing w:after="120" w:line="360" w:lineRule="auto"/>
        <w:ind w:left="851"/>
        <w:jc w:val="both"/>
        <w:rPr>
          <w:rFonts w:ascii="Arial Narrow" w:hAnsi="Arial Narrow"/>
        </w:rPr>
      </w:pPr>
      <w:proofErr w:type="gramStart"/>
      <w:r w:rsidRPr="00D8511C">
        <w:rPr>
          <w:rFonts w:ascii="Arial Narrow" w:hAnsi="Arial Narrow"/>
        </w:rPr>
        <w:t>la</w:t>
      </w:r>
      <w:proofErr w:type="gramEnd"/>
      <w:r w:rsidRPr="00D8511C">
        <w:rPr>
          <w:rFonts w:ascii="Arial Narrow" w:hAnsi="Arial Narrow"/>
        </w:rPr>
        <w:t xml:space="preserve"> description détaillée de la méthode de calcul et les caractéristiques du programme utilisé,</w:t>
      </w:r>
    </w:p>
    <w:p w14:paraId="2DB377AB" w14:textId="77777777" w:rsidR="00D8511C" w:rsidRPr="00D8511C" w:rsidRDefault="00D8511C" w:rsidP="00540622">
      <w:pPr>
        <w:pStyle w:val="En-tte"/>
        <w:numPr>
          <w:ilvl w:val="0"/>
          <w:numId w:val="35"/>
        </w:numPr>
        <w:spacing w:after="120" w:line="360" w:lineRule="auto"/>
        <w:ind w:left="851"/>
        <w:jc w:val="both"/>
        <w:rPr>
          <w:rFonts w:ascii="Arial Narrow" w:hAnsi="Arial Narrow"/>
        </w:rPr>
      </w:pPr>
      <w:proofErr w:type="gramStart"/>
      <w:r w:rsidRPr="00D8511C">
        <w:rPr>
          <w:rFonts w:ascii="Arial Narrow" w:hAnsi="Arial Narrow"/>
        </w:rPr>
        <w:t>la</w:t>
      </w:r>
      <w:proofErr w:type="gramEnd"/>
      <w:r w:rsidRPr="00D8511C">
        <w:rPr>
          <w:rFonts w:ascii="Arial Narrow" w:hAnsi="Arial Narrow"/>
        </w:rPr>
        <w:t xml:space="preserve"> liste des données et la liste des résultats,</w:t>
      </w:r>
    </w:p>
    <w:p w14:paraId="5902AC91" w14:textId="77777777" w:rsidR="00D8511C" w:rsidRPr="00D8511C" w:rsidRDefault="00D8511C" w:rsidP="00540622">
      <w:pPr>
        <w:pStyle w:val="En-tte"/>
        <w:numPr>
          <w:ilvl w:val="0"/>
          <w:numId w:val="35"/>
        </w:numPr>
        <w:spacing w:after="120" w:line="360" w:lineRule="auto"/>
        <w:ind w:left="851"/>
        <w:rPr>
          <w:rFonts w:ascii="Arial Narrow" w:hAnsi="Arial Narrow"/>
        </w:rPr>
      </w:pPr>
      <w:proofErr w:type="gramStart"/>
      <w:r w:rsidRPr="00D8511C">
        <w:rPr>
          <w:rFonts w:ascii="Arial Narrow" w:hAnsi="Arial Narrow"/>
        </w:rPr>
        <w:t>une</w:t>
      </w:r>
      <w:proofErr w:type="gramEnd"/>
      <w:r w:rsidRPr="00D8511C">
        <w:rPr>
          <w:rFonts w:ascii="Arial Narrow" w:hAnsi="Arial Narrow"/>
        </w:rPr>
        <w:t xml:space="preserve"> note expliquant et commentant les résultats.</w:t>
      </w:r>
    </w:p>
    <w:p w14:paraId="56A32186" w14:textId="77777777" w:rsidR="00D8511C" w:rsidRPr="00D8511C" w:rsidRDefault="00D8511C" w:rsidP="00540622">
      <w:pPr>
        <w:pStyle w:val="En-tte"/>
        <w:numPr>
          <w:ilvl w:val="0"/>
          <w:numId w:val="32"/>
        </w:numPr>
        <w:spacing w:line="360" w:lineRule="auto"/>
        <w:ind w:hanging="720"/>
        <w:jc w:val="both"/>
        <w:rPr>
          <w:rFonts w:ascii="Arial Narrow" w:hAnsi="Arial Narrow"/>
          <w:b/>
        </w:rPr>
      </w:pPr>
      <w:r w:rsidRPr="00D8511C">
        <w:rPr>
          <w:rFonts w:ascii="Arial Narrow" w:hAnsi="Arial Narrow"/>
          <w:b/>
        </w:rPr>
        <w:t>Procédure des visas</w:t>
      </w:r>
    </w:p>
    <w:p w14:paraId="4B49EC4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maître d'œuvre vise les plans sous l'angle de la conformité des études d'exécution au dossier marché. </w:t>
      </w:r>
    </w:p>
    <w:p w14:paraId="6DF9DDB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conséquence :</w:t>
      </w:r>
    </w:p>
    <w:p w14:paraId="25BACC35" w14:textId="77777777" w:rsidR="00D8511C" w:rsidRPr="00540622" w:rsidRDefault="00D8511C" w:rsidP="00540622">
      <w:pPr>
        <w:pStyle w:val="En-tte"/>
        <w:numPr>
          <w:ilvl w:val="0"/>
          <w:numId w:val="35"/>
        </w:numPr>
        <w:spacing w:after="120" w:line="360" w:lineRule="auto"/>
        <w:ind w:left="851"/>
        <w:jc w:val="both"/>
        <w:rPr>
          <w:rFonts w:ascii="Arial Narrow" w:hAnsi="Arial Narrow"/>
        </w:rPr>
      </w:pPr>
      <w:proofErr w:type="gramStart"/>
      <w:r w:rsidRPr="00D8511C">
        <w:rPr>
          <w:rFonts w:ascii="Arial Narrow" w:hAnsi="Arial Narrow"/>
        </w:rPr>
        <w:t>le</w:t>
      </w:r>
      <w:proofErr w:type="gramEnd"/>
      <w:r w:rsidRPr="00D8511C">
        <w:rPr>
          <w:rFonts w:ascii="Arial Narrow" w:hAnsi="Arial Narrow"/>
        </w:rPr>
        <w:t xml:space="preserve"> visa des plans d'exécution par le maître d'œuvre ne peut être interprété comme une acceptation de règlement de travaux supplémentaires ou de modifications que le titulaire a pu y faire figurer, ni comme l'entérinement d'ajustements ou de changements du montant du marché, du délai d'exécution et/ou de toute date jalon, ou de toutes autres dispositions du marché public,</w:t>
      </w:r>
    </w:p>
    <w:p w14:paraId="0A38DF4E" w14:textId="77777777" w:rsidR="00D8511C" w:rsidRDefault="00D8511C" w:rsidP="00D8511C">
      <w:pPr>
        <w:pStyle w:val="En-tte"/>
        <w:numPr>
          <w:ilvl w:val="0"/>
          <w:numId w:val="35"/>
        </w:numPr>
        <w:spacing w:after="120" w:line="360" w:lineRule="auto"/>
        <w:ind w:left="851"/>
        <w:jc w:val="both"/>
        <w:rPr>
          <w:rFonts w:ascii="Arial Narrow" w:hAnsi="Arial Narrow"/>
        </w:rPr>
      </w:pPr>
      <w:proofErr w:type="gramStart"/>
      <w:r w:rsidRPr="00D8511C">
        <w:rPr>
          <w:rFonts w:ascii="Arial Narrow" w:hAnsi="Arial Narrow"/>
        </w:rPr>
        <w:t>le</w:t>
      </w:r>
      <w:proofErr w:type="gramEnd"/>
      <w:r w:rsidRPr="00D8511C">
        <w:rPr>
          <w:rFonts w:ascii="Arial Narrow" w:hAnsi="Arial Narrow"/>
        </w:rPr>
        <w:t xml:space="preserve"> visa d'un plan d'exécution ne dégage pas le titulaire de sa responsabilité en ce qui concerne les erreurs ou omissions que ce plan peut contenir, l'exécution correcte des ouvrages ou la fourniture des matériaux ou les travaux requis par le marché public comme indiqué sur ce plan de détail d'exécution ou plan d'atelier ou de chantier.</w:t>
      </w:r>
    </w:p>
    <w:p w14:paraId="42DB62D7" w14:textId="77777777" w:rsidR="00540622" w:rsidRPr="00540622" w:rsidRDefault="00540622" w:rsidP="00540622">
      <w:pPr>
        <w:pStyle w:val="En-tte"/>
        <w:spacing w:after="120" w:line="360" w:lineRule="auto"/>
        <w:ind w:left="851"/>
        <w:jc w:val="both"/>
        <w:rPr>
          <w:rFonts w:ascii="Arial Narrow" w:hAnsi="Arial Narrow"/>
        </w:rPr>
      </w:pPr>
    </w:p>
    <w:p w14:paraId="756BB216" w14:textId="13A1A40D" w:rsidR="00D8511C" w:rsidRPr="00540622"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MESURES D'ORDRE SOCIAL - APPLICATION DE LA REGLEMENTATION</w:t>
      </w:r>
    </w:p>
    <w:p w14:paraId="3F9BE9FB"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Pour l'application de l'article 6 du CCAG-Travaux, le titulaire est réputé s'être informé auprès des services de l'Inspection du travail dont dépend le chantier, des modalités d'application des textes concernant la protection de </w:t>
      </w:r>
      <w:r w:rsidRPr="00D8511C">
        <w:rPr>
          <w:rFonts w:ascii="Arial Narrow" w:hAnsi="Arial Narrow"/>
        </w:rPr>
        <w:lastRenderedPageBreak/>
        <w:t>la main d’œuvre et les conditions de travail et maintiendra avec ces services des relations permanentes pour s'enquérir de l'évolution de ces modalités.</w:t>
      </w:r>
    </w:p>
    <w:p w14:paraId="5B6C22EA"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5E8457F4"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La proportion maximale des ouvriers d'aptitudes physiques restreintes rémunérés au-dessous du taux normal et courant des salaires par rapport au nombre total des ouvriers </w:t>
      </w:r>
      <w:r w:rsidR="00540622" w:rsidRPr="00D8511C">
        <w:rPr>
          <w:rFonts w:ascii="Arial Narrow" w:hAnsi="Arial Narrow"/>
        </w:rPr>
        <w:t>de la même catégorie employée</w:t>
      </w:r>
      <w:r w:rsidRPr="00D8511C">
        <w:rPr>
          <w:rFonts w:ascii="Arial Narrow" w:hAnsi="Arial Narrow"/>
        </w:rPr>
        <w:t xml:space="preserve"> sur le chantier ne peut excéder la proportion fixée par la réglementation en vigueur au moment de l’exécution du marché.</w:t>
      </w:r>
    </w:p>
    <w:p w14:paraId="162F0987" w14:textId="77777777" w:rsidR="00D8511C" w:rsidRPr="00D8511C" w:rsidRDefault="00D8511C" w:rsidP="00D8511C">
      <w:pPr>
        <w:pStyle w:val="En-tte"/>
        <w:spacing w:after="120" w:line="360" w:lineRule="auto"/>
        <w:rPr>
          <w:rFonts w:ascii="Arial Narrow" w:hAnsi="Arial Narrow"/>
        </w:rPr>
      </w:pPr>
    </w:p>
    <w:p w14:paraId="258D4A60" w14:textId="22987790"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ORGANISATION - SECURITE ET HYGIENE DU CHANTIER</w:t>
      </w:r>
    </w:p>
    <w:p w14:paraId="386AFF8B"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Dispositions générales de chantier</w:t>
      </w:r>
    </w:p>
    <w:p w14:paraId="7BDA59F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L’ensemble des travaux nécessaires à l’exécution des prestations objet du marché public, sont soumis aux dispositions de la loi n° 93-1418 du 31 décembre 1993 et à ses textes d’applications.</w:t>
      </w:r>
    </w:p>
    <w:p w14:paraId="02B9B30C" w14:textId="247C037A"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titulaire doit en outre respecter les clauses du document intitulé « Règlement intérieur pour les entreprises </w:t>
      </w:r>
      <w:r w:rsidR="00ED369A">
        <w:rPr>
          <w:rFonts w:ascii="Arial Narrow" w:hAnsi="Arial Narrow"/>
        </w:rPr>
        <w:t>extérieures</w:t>
      </w:r>
      <w:r w:rsidRPr="00D8511C">
        <w:rPr>
          <w:rFonts w:ascii="Arial Narrow" w:hAnsi="Arial Narrow"/>
        </w:rPr>
        <w:t xml:space="preserve"> ».</w:t>
      </w:r>
    </w:p>
    <w:p w14:paraId="291678E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doit renseigner et accepter le plan particulier de sécurité et de protection de la santé destiné aux entreprises travaillant sur le site (PPSPS).</w:t>
      </w:r>
    </w:p>
    <w:p w14:paraId="5E28E97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doit prendre sur le chantier toutes les mesures d'ordre et de sécurité propres à éviter des accidents tant à l'égard du personnel qu'à l'égard des tiers. Il est tenu d'observer tous les règlements et consignes de l'autorité compétente.</w:t>
      </w:r>
    </w:p>
    <w:p w14:paraId="6291903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d’inobservation par le titulaire des prescriptions ci-dessus et sans préjudice des pouvoirs des autorités compétentes, le maître d’œuvre peut prendre aux frais du titulaire les mesures nécessaires après mise en demeure restée sans effet.</w:t>
      </w:r>
    </w:p>
    <w:p w14:paraId="0557405E"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d’urgence ou de danger, ces mesures peuvent être prises sans mise en demeure préalable. L’intervention des autorités compétentes ou du maître d’œuvre ne dégage pas la responsabilité du titulaire.</w:t>
      </w:r>
    </w:p>
    <w:p w14:paraId="7F4CFF35"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Incendie</w:t>
      </w:r>
    </w:p>
    <w:p w14:paraId="47E782C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devra appliquer les dispositions prévues, en matière de risque incendie, dans le règlement intérieur et le PGC ainsi que toutes les consignes émanant du service compétent de l’acheteur.</w:t>
      </w:r>
    </w:p>
    <w:p w14:paraId="1790BCC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Préalablement à toute intervention nécessitant des travaux de coupes au moyen d'appareillage électrique ou chalumeau, le titulaire doit remplir un permis feu remis dans les conditions prévues dans le règlement intérieur.</w:t>
      </w:r>
    </w:p>
    <w:p w14:paraId="26A6BF6A"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Circulation des engins et véhicules et nettoyage des voies d’accès au chantier</w:t>
      </w:r>
    </w:p>
    <w:p w14:paraId="660A03E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Le titulaire prendra toutes les précautions pour éviter les chutes de matériaux sur les voies publiques empruntées par ses véhicules et ses engins ; il effectuera en permanence, à ses frais, les nettoyages nécessaires pour que toutes les voies utilisées restent en parfait état de propreté.</w:t>
      </w:r>
    </w:p>
    <w:p w14:paraId="29455A57" w14:textId="1706132C"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Au cas où il ne procéderait pas en temps utile au nettoyage demandé par le maître d’œuvre sur le chantier, le maître d’œuvre se réserve la possibilité </w:t>
      </w:r>
      <w:r w:rsidRPr="00D024EC">
        <w:rPr>
          <w:rFonts w:ascii="Arial Narrow" w:hAnsi="Arial Narrow"/>
        </w:rPr>
        <w:t xml:space="preserve">de faire procéder à ce nettoyage, par l'entreprise de son choix, aux frais du titulaire, sans mise en demeure préalable conformément </w:t>
      </w:r>
      <w:r w:rsidRPr="00D8511C">
        <w:rPr>
          <w:rFonts w:ascii="Arial Narrow" w:hAnsi="Arial Narrow"/>
        </w:rPr>
        <w:t>à l’article 31.4.4 du CCAG-Travaux.</w:t>
      </w:r>
    </w:p>
    <w:p w14:paraId="64A77AC5" w14:textId="7E3C3788"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Les sommes correspondantes étant retenues sur le premier décompte mensuel suivant. Cette possibilité que se réserve le maître d’œuvre est réputée n'atténuer en rien la responsabilité du titulaire vis-à-vis de l'ouvrage public ou </w:t>
      </w:r>
      <w:r w:rsidR="00FC0C67">
        <w:rPr>
          <w:rFonts w:ascii="Arial Narrow" w:hAnsi="Arial Narrow"/>
        </w:rPr>
        <w:t>des</w:t>
      </w:r>
      <w:r w:rsidRPr="00D8511C">
        <w:rPr>
          <w:rFonts w:ascii="Arial Narrow" w:hAnsi="Arial Narrow"/>
        </w:rPr>
        <w:t xml:space="preserve"> usagers de la voie publique.</w:t>
      </w:r>
    </w:p>
    <w:p w14:paraId="081DB62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devra s’assurer que les engins ne présentent pas de surcharge par rapport aux voies d’accès.</w:t>
      </w:r>
    </w:p>
    <w:p w14:paraId="76E0CC4D"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Obligations, règlements et sécurité</w:t>
      </w:r>
    </w:p>
    <w:p w14:paraId="290AAEA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formellement tenu de recueillir auprès du maître d’œuvre les renseignements lui permettant d'établir à l'usage de son personnel, les consignes particulières concernant la sécurité, le vol et l'incendie.</w:t>
      </w:r>
    </w:p>
    <w:p w14:paraId="19DAAF69" w14:textId="3C274770"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du marché est tenu de se conformer strictement aux prescriptions impératives suivantes : les ouvriers du titulaire et de ses sous-traitants, travaillant sur le chantier, devront présenter leur badge aux agents de surveillance de l’acheteur.</w:t>
      </w:r>
    </w:p>
    <w:p w14:paraId="7587FCD9"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pourra entraîner, à la demande du représentant de l’acheteur ou de la maîtrise d’œuvre, l’exclusion du contrevenant.</w:t>
      </w:r>
    </w:p>
    <w:p w14:paraId="7CFC096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sera seul responsable des retards occasionnés par l'inobservation de ces règles, et notamment celles relatives aux accès aux installations. Aucune indemnisation du temps perdu ne pourra être réclamée à ce titre par le titulaire.</w:t>
      </w:r>
    </w:p>
    <w:p w14:paraId="6C01253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de violation par le titulaire et son ou ses sous-traitant(s) des conditions d'accès et de circulation dans le bâtiment fixées dans le règlement intérieur pour les entreprises travaillant dans le musée et indépendamment des sanctions pénales éventuellement encourues, le représentant de l’acheteur pourra résilier le marché public aux torts du titulaire.</w:t>
      </w:r>
    </w:p>
    <w:p w14:paraId="02FD410B"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Comportement du personnel</w:t>
      </w:r>
    </w:p>
    <w:p w14:paraId="48B4EDEE"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personnel du titulaire doit observer les règles de tenue et de comportement propres à l'environnement de l’Établissement. Le représentant de l’acheteur se réserve le droit d’interdire l’accès ou d’exiger le départ immédiat de toute personne ne lui paraissant pas présenter les qualités morales ou techniques nécessaires, notamment si elle ne semble pas avoir connaissance des obligations dont il est fait état dans cet article.</w:t>
      </w:r>
    </w:p>
    <w:p w14:paraId="6018A05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particulier, les règles suivantes doivent être respectées :</w:t>
      </w:r>
    </w:p>
    <w:p w14:paraId="2BCD5659"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fumer dans l’ensemble de l’Etablissement sans exception.</w:t>
      </w:r>
    </w:p>
    <w:p w14:paraId="7F765524"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lastRenderedPageBreak/>
        <w:t>Interdiction d'introduire et de consommer des boissons alcoolisées dans les locaux ou d'y pénétrer en état d'ivresse.</w:t>
      </w:r>
    </w:p>
    <w:p w14:paraId="79AD4AD9"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tenir des réunions, en dehors de celles à tenir dans le cadre du présent marché, dans l'enceinte des bâtiments de l’Établissement.</w:t>
      </w:r>
    </w:p>
    <w:p w14:paraId="081D61F1"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d'introduire des marchandises destinées à la vente.</w:t>
      </w:r>
    </w:p>
    <w:p w14:paraId="6A431ECF"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solliciter ou de recevoir de quiconque un pourboire quelconque.</w:t>
      </w:r>
    </w:p>
    <w:p w14:paraId="2C01D73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pourra entraîner, à la demande du représentant de l’acheteur ou de la maîtrise d’œuvre, l’exclusion du contrevenant.</w:t>
      </w:r>
    </w:p>
    <w:p w14:paraId="5DAB62E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Par ailleurs, le personnel chargé de l’exécution des prestations doit :</w:t>
      </w:r>
    </w:p>
    <w:p w14:paraId="12FD2729" w14:textId="77777777" w:rsidR="00D8511C" w:rsidRPr="00D8511C" w:rsidRDefault="00D8511C" w:rsidP="00540622">
      <w:pPr>
        <w:pStyle w:val="En-tte"/>
        <w:numPr>
          <w:ilvl w:val="0"/>
          <w:numId w:val="37"/>
        </w:numPr>
        <w:spacing w:after="120" w:line="360" w:lineRule="auto"/>
        <w:jc w:val="both"/>
        <w:rPr>
          <w:rFonts w:ascii="Arial Narrow" w:hAnsi="Arial Narrow"/>
        </w:rPr>
      </w:pPr>
      <w:proofErr w:type="gramStart"/>
      <w:r w:rsidRPr="00D8511C">
        <w:rPr>
          <w:rFonts w:ascii="Arial Narrow" w:hAnsi="Arial Narrow"/>
        </w:rPr>
        <w:t>être</w:t>
      </w:r>
      <w:proofErr w:type="gramEnd"/>
      <w:r w:rsidRPr="00D8511C">
        <w:rPr>
          <w:rFonts w:ascii="Arial Narrow" w:hAnsi="Arial Narrow"/>
        </w:rPr>
        <w:t xml:space="preserve"> doté d’un vêtement de travail permettant d’identifier le prestataire pour lequel il intervient en application de l’article 31.5.1 du CCAG-Travaux.</w:t>
      </w:r>
    </w:p>
    <w:p w14:paraId="14D40612" w14:textId="77777777" w:rsidR="00D8511C" w:rsidRPr="00D8511C" w:rsidRDefault="00D8511C" w:rsidP="00540622">
      <w:pPr>
        <w:pStyle w:val="En-tte"/>
        <w:numPr>
          <w:ilvl w:val="0"/>
          <w:numId w:val="37"/>
        </w:numPr>
        <w:spacing w:after="120" w:line="360" w:lineRule="auto"/>
        <w:jc w:val="both"/>
        <w:rPr>
          <w:rFonts w:ascii="Arial Narrow" w:hAnsi="Arial Narrow"/>
        </w:rPr>
      </w:pPr>
      <w:proofErr w:type="gramStart"/>
      <w:r w:rsidRPr="00D8511C">
        <w:rPr>
          <w:rFonts w:ascii="Arial Narrow" w:hAnsi="Arial Narrow"/>
        </w:rPr>
        <w:t>être</w:t>
      </w:r>
      <w:proofErr w:type="gramEnd"/>
      <w:r w:rsidRPr="00D8511C">
        <w:rPr>
          <w:rFonts w:ascii="Arial Narrow" w:hAnsi="Arial Narrow"/>
        </w:rPr>
        <w:t xml:space="preserve"> muni d'un badge pour le contrôle d'accès.</w:t>
      </w:r>
    </w:p>
    <w:p w14:paraId="24F9A08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en outre, tenu de se conformer aux stipulations de l’article 31.5 du CCAG-Travaux relatives à l’identification et à l’enregistrement exhaustif de toutes les personnes employées sur le chantier.</w:t>
      </w:r>
    </w:p>
    <w:p w14:paraId="1790398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titulaire est tenu de produire cet enregistrement aux personnes visées à l’article 31.5.3 du CCAG-Travaux dans un délai de </w:t>
      </w:r>
      <w:r w:rsidRPr="00D8511C">
        <w:rPr>
          <w:rFonts w:ascii="Arial Narrow" w:hAnsi="Arial Narrow"/>
          <w:b/>
        </w:rPr>
        <w:t>sept (7) jours</w:t>
      </w:r>
      <w:r w:rsidRPr="00D8511C">
        <w:rPr>
          <w:rFonts w:ascii="Arial Narrow" w:hAnsi="Arial Narrow"/>
        </w:rPr>
        <w:t>.</w:t>
      </w:r>
    </w:p>
    <w:p w14:paraId="12FBCBC2" w14:textId="24B8AFA2"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entraînera l’application d’u</w:t>
      </w:r>
      <w:r w:rsidR="00740E08">
        <w:rPr>
          <w:rFonts w:ascii="Arial Narrow" w:hAnsi="Arial Narrow"/>
        </w:rPr>
        <w:t xml:space="preserve">ne pénalité visée à </w:t>
      </w:r>
      <w:r w:rsidR="00740E08" w:rsidRPr="00D024EC">
        <w:rPr>
          <w:rFonts w:ascii="Arial Narrow" w:hAnsi="Arial Narrow"/>
        </w:rPr>
        <w:t>l’article 24</w:t>
      </w:r>
      <w:r w:rsidRPr="00D8511C">
        <w:rPr>
          <w:rFonts w:ascii="Arial Narrow" w:hAnsi="Arial Narrow"/>
        </w:rPr>
        <w:t xml:space="preserve"> du présent </w:t>
      </w:r>
      <w:r w:rsidR="00AB0814">
        <w:rPr>
          <w:rFonts w:ascii="Arial Narrow" w:hAnsi="Arial Narrow"/>
        </w:rPr>
        <w:t>CCAP</w:t>
      </w:r>
      <w:r w:rsidRPr="00D8511C">
        <w:rPr>
          <w:rFonts w:ascii="Arial Narrow" w:hAnsi="Arial Narrow"/>
        </w:rPr>
        <w:t>.</w:t>
      </w:r>
    </w:p>
    <w:p w14:paraId="60C4918A"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 xml:space="preserve">Nettoyage de chantier </w:t>
      </w:r>
    </w:p>
    <w:p w14:paraId="7010409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Indépendamment de l'évacuation quotidienne des gravats, le titulaire doit le maintien permanent en état de propreté et le nettoyage au moins hebdomadaire de son emprise de chantier.</w:t>
      </w:r>
    </w:p>
    <w:p w14:paraId="3A8A9216"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Fin de chantier</w:t>
      </w:r>
    </w:p>
    <w:p w14:paraId="7113168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Outre le nettoyage de chantier et la remise en état des emplacements des installations, le titulaire devra veiller au nettoyage définitif des surfaces terminées avant réception (notamment nettoyage des surfaces peintes, tentures.).</w:t>
      </w:r>
    </w:p>
    <w:p w14:paraId="04533BC4"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Afin d'assurer ces nettoyages, le pilote coordonnera l'intervention des titulaires de chacun des lots et s'il y a lieu fera appel à une entreprise spécialisée de nettoyage qui interviendra simultanément avec les équipes de finition, les frais d'intervention étant pris en charge dans le cadre des dépenses communes de chantier.</w:t>
      </w:r>
    </w:p>
    <w:p w14:paraId="08288D12" w14:textId="77777777" w:rsidR="00D8511C" w:rsidRPr="00D8511C" w:rsidRDefault="00D8511C" w:rsidP="00D8511C">
      <w:pPr>
        <w:pStyle w:val="En-tte"/>
        <w:spacing w:after="120" w:line="360" w:lineRule="auto"/>
        <w:rPr>
          <w:rFonts w:ascii="Arial Narrow" w:hAnsi="Arial Narrow"/>
        </w:rPr>
      </w:pPr>
    </w:p>
    <w:p w14:paraId="16B8AE3A" w14:textId="5C1322FC"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REUNION</w:t>
      </w:r>
      <w:r>
        <w:rPr>
          <w:rFonts w:ascii="Arial Narrow" w:hAnsi="Arial Narrow"/>
          <w:b/>
        </w:rPr>
        <w:t>S</w:t>
      </w:r>
      <w:r w:rsidRPr="00D8511C">
        <w:rPr>
          <w:rFonts w:ascii="Arial Narrow" w:hAnsi="Arial Narrow"/>
          <w:b/>
        </w:rPr>
        <w:t xml:space="preserve"> DE CHANTIER</w:t>
      </w:r>
    </w:p>
    <w:p w14:paraId="4600B3D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Des réunions de chantier seront organisées tout au long du chantier. Les dates et heures des réunions de chantier seront fixées par le maître d’œuvre.</w:t>
      </w:r>
    </w:p>
    <w:p w14:paraId="240152D2" w14:textId="197B1CFD"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Le titulaire est tenu d’y assister ou de s’y faire représenter par un collaborateur ayant le pouvoir de décision. A l</w:t>
      </w:r>
      <w:r w:rsidR="0088380B">
        <w:rPr>
          <w:rFonts w:ascii="Arial Narrow" w:hAnsi="Arial Narrow"/>
        </w:rPr>
        <w:t>a demande du représentant du maî</w:t>
      </w:r>
      <w:r w:rsidRPr="00D8511C">
        <w:rPr>
          <w:rFonts w:ascii="Arial Narrow" w:hAnsi="Arial Narrow"/>
        </w:rPr>
        <w:t>tre d’œuvre, les sous-traitants désignés seront également tenus d’y assister ou de s’y faire représenter par un collaborateur ayant le pouvoir de décision.</w:t>
      </w:r>
    </w:p>
    <w:p w14:paraId="61D30FD7" w14:textId="5B616681" w:rsidR="00D8511C" w:rsidRPr="00D024EC" w:rsidRDefault="00D8511C" w:rsidP="00540622">
      <w:pPr>
        <w:pStyle w:val="En-tte"/>
        <w:spacing w:after="120" w:line="360" w:lineRule="auto"/>
        <w:jc w:val="both"/>
        <w:rPr>
          <w:rFonts w:ascii="Arial Narrow" w:hAnsi="Arial Narrow"/>
        </w:rPr>
      </w:pPr>
      <w:r w:rsidRPr="00D8511C">
        <w:rPr>
          <w:rFonts w:ascii="Arial Narrow" w:hAnsi="Arial Narrow"/>
        </w:rPr>
        <w:t>L’absence ou le retard à une réunion de chantier entraînera l’application d’u</w:t>
      </w:r>
      <w:r w:rsidR="00984EC3">
        <w:rPr>
          <w:rFonts w:ascii="Arial Narrow" w:hAnsi="Arial Narrow"/>
        </w:rPr>
        <w:t xml:space="preserve">ne pénalité visée à </w:t>
      </w:r>
      <w:r w:rsidR="00984EC3" w:rsidRPr="00D024EC">
        <w:rPr>
          <w:rFonts w:ascii="Arial Narrow" w:hAnsi="Arial Narrow"/>
        </w:rPr>
        <w:t>l’article 24</w:t>
      </w:r>
      <w:r w:rsidRPr="00D024EC">
        <w:rPr>
          <w:rFonts w:ascii="Arial Narrow" w:hAnsi="Arial Narrow"/>
        </w:rPr>
        <w:t xml:space="preserve"> du présent </w:t>
      </w:r>
      <w:r w:rsidR="00AB0814" w:rsidRPr="00D024EC">
        <w:rPr>
          <w:rFonts w:ascii="Arial Narrow" w:hAnsi="Arial Narrow"/>
        </w:rPr>
        <w:t>CCAP</w:t>
      </w:r>
      <w:r w:rsidRPr="00D024EC">
        <w:rPr>
          <w:rFonts w:ascii="Arial Narrow" w:hAnsi="Arial Narrow"/>
        </w:rPr>
        <w:t>.</w:t>
      </w:r>
    </w:p>
    <w:p w14:paraId="791384DE" w14:textId="77777777" w:rsidR="00D8511C" w:rsidRPr="00D024EC" w:rsidRDefault="00D8511C" w:rsidP="00540622">
      <w:pPr>
        <w:pStyle w:val="En-tte"/>
        <w:spacing w:after="120" w:line="360" w:lineRule="auto"/>
        <w:jc w:val="both"/>
        <w:rPr>
          <w:rFonts w:ascii="Arial Narrow" w:hAnsi="Arial Narrow"/>
        </w:rPr>
      </w:pPr>
      <w:r w:rsidRPr="00D024EC">
        <w:rPr>
          <w:rFonts w:ascii="Arial Narrow" w:hAnsi="Arial Narrow"/>
        </w:rPr>
        <w:t>Des rendez-vous extraordinaires peuvent être fixés par le représentant de l’acheteur ou le maître d’œuvre.</w:t>
      </w:r>
    </w:p>
    <w:p w14:paraId="7CDD29B6" w14:textId="7F12AFD0" w:rsidR="00D8511C" w:rsidRPr="00D8511C" w:rsidRDefault="00D8511C" w:rsidP="00540622">
      <w:pPr>
        <w:pStyle w:val="En-tte"/>
        <w:spacing w:after="120" w:line="360" w:lineRule="auto"/>
        <w:jc w:val="both"/>
        <w:rPr>
          <w:rFonts w:ascii="Arial Narrow" w:hAnsi="Arial Narrow"/>
        </w:rPr>
      </w:pPr>
      <w:r w:rsidRPr="00D024EC">
        <w:rPr>
          <w:rFonts w:ascii="Arial Narrow" w:hAnsi="Arial Narrow"/>
        </w:rPr>
        <w:t>La présence du titulaire aux réunions de chantier étant indispensable, son absence ou son remplacement par des personnes insuffisamment qualifiées à quelque titre que ce soit, entraîne sa responsabilité et mention du fait est portée sur le registre de chantier visé ci-après, et ce, sans préjudice des pénalités citées à l</w:t>
      </w:r>
      <w:r w:rsidR="00984EC3" w:rsidRPr="00D024EC">
        <w:rPr>
          <w:rFonts w:ascii="Arial Narrow" w:hAnsi="Arial Narrow"/>
        </w:rPr>
        <w:t>’article 24</w:t>
      </w:r>
      <w:r w:rsidRPr="00D024EC">
        <w:rPr>
          <w:rFonts w:ascii="Arial Narrow" w:hAnsi="Arial Narrow"/>
        </w:rPr>
        <w:t xml:space="preserve"> du présent</w:t>
      </w:r>
      <w:r w:rsidRPr="00D8511C">
        <w:rPr>
          <w:rFonts w:ascii="Arial Narrow" w:hAnsi="Arial Narrow"/>
        </w:rPr>
        <w:t xml:space="preserve"> </w:t>
      </w:r>
      <w:r w:rsidR="00AB0814">
        <w:rPr>
          <w:rFonts w:ascii="Arial Narrow" w:hAnsi="Arial Narrow"/>
        </w:rPr>
        <w:t>CCAP</w:t>
      </w:r>
      <w:r w:rsidRPr="00D8511C">
        <w:rPr>
          <w:rFonts w:ascii="Arial Narrow" w:hAnsi="Arial Narrow"/>
        </w:rPr>
        <w:t>.</w:t>
      </w:r>
    </w:p>
    <w:p w14:paraId="4B962F1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La liste des personnes devant représenter le titulaire sera soumise, pendant la période de préparation, au maître d’œuvre et au représentant de l’acheteur pour agrément.</w:t>
      </w:r>
    </w:p>
    <w:p w14:paraId="5B98741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responsable dans le cas d'inexécution des dispositions du présent article et des dommages en résultant.</w:t>
      </w:r>
    </w:p>
    <w:p w14:paraId="02A9A8AA"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Par ailleurs, un compte-rendu sera établi à l’issue de chaque réunion de chantier et notifié au titulaire par ordre de service du maître d’œuvre. L’entreprise devra se conformer aux éventuelles instructions formulées dans le compte-rendu.</w:t>
      </w:r>
    </w:p>
    <w:p w14:paraId="41B8383B"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réunions, discussions ainsi que les correspondances se dérouleront en français. Il appartient à l’entrepreneur de désigner une personne ayant la maîtrise de la langue française.</w:t>
      </w:r>
    </w:p>
    <w:p w14:paraId="53520B4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Un registre de chantier sera tenu par le maître d’œuvre conformément aux dispositions de l’article 28.5 du CCAG-Travaux</w:t>
      </w:r>
    </w:p>
    <w:p w14:paraId="0D88479E" w14:textId="77777777" w:rsidR="00D8511C" w:rsidRPr="00D8511C" w:rsidRDefault="00D8511C" w:rsidP="00D8511C">
      <w:pPr>
        <w:pStyle w:val="En-tte"/>
        <w:spacing w:after="120" w:line="360" w:lineRule="auto"/>
        <w:rPr>
          <w:rFonts w:ascii="Arial Narrow" w:hAnsi="Arial Narrow"/>
        </w:rPr>
      </w:pPr>
    </w:p>
    <w:p w14:paraId="4030262E" w14:textId="6732CD40"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PROTECTION CONTRE LES NUISANCES</w:t>
      </w:r>
    </w:p>
    <w:p w14:paraId="12358BE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Dans le cas où les travaux nécessitent l'emploi de moteurs ou d'appareils mécaniques, le titulaire devra prendre à ses frais, risques et périls, toutes les mesures nécessaires en vue d'éviter tout danger d'incendie ou d'explosion. Le fonctionnement de ces moteurs ou appareils sera réalisé de manière à réduire au minimum la gêne imposée aux usagers et aux riverains.</w:t>
      </w:r>
    </w:p>
    <w:p w14:paraId="2B43F00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engins de chantier équipés d'un moteur à explosion ou à combustion interne, les groupes moto compresseurs, les brise-béton et marteaux-piqueurs, les groupes convertisseurs de soudage, les groupes électrogènes de puissance, devront être conformes à un type homologué tel que défini dans les arrêtés ministériels du 11 avril 1972 (modifié le 5 mai 1975), du 4 novembre 1975, du 26 novembre 1975, du 10 décembre 1975, (l'ensemble de ces arrêtés ayant été modifié le 19 décembre 1977) concernant les niveaux sonores aériens émis par les engins de chantier.</w:t>
      </w:r>
    </w:p>
    <w:p w14:paraId="685D4790"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Le maître d'œuvre pourra prescrire au titulaire, soit le remplacement ou la modification des moteurs et appareils dont le fonctionnement se sera révélé trop bruyant, soit un horaire spécial pour l'emploi de ces moteurs ou appareils aux frais et risques du titulaire.</w:t>
      </w:r>
    </w:p>
    <w:p w14:paraId="5D8F5087" w14:textId="77777777" w:rsidR="00D8511C" w:rsidRPr="00D8511C" w:rsidRDefault="00D8511C" w:rsidP="00D8511C">
      <w:pPr>
        <w:pStyle w:val="En-tte"/>
        <w:spacing w:after="120" w:line="360" w:lineRule="auto"/>
        <w:rPr>
          <w:rFonts w:ascii="Arial Narrow" w:hAnsi="Arial Narrow"/>
        </w:rPr>
      </w:pPr>
    </w:p>
    <w:p w14:paraId="5E11367D" w14:textId="2266D968"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CONFIDENTIALITE ET MESURES DE SECURITE - PROTECTION DES DONNEES A CARACTERE PERSONNEL</w:t>
      </w:r>
    </w:p>
    <w:p w14:paraId="55644561" w14:textId="0E8C9E20"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tenu, pendant toute la durée contractuelle, au respect des mesures de confidentialité et de sécurité prévues à l’article 5 du C</w:t>
      </w:r>
      <w:r w:rsidR="00984EC3">
        <w:rPr>
          <w:rFonts w:ascii="Arial Narrow" w:hAnsi="Arial Narrow"/>
        </w:rPr>
        <w:t>CAG-</w:t>
      </w:r>
      <w:r w:rsidRPr="00D8511C">
        <w:rPr>
          <w:rFonts w:ascii="Arial Narrow" w:hAnsi="Arial Narrow"/>
        </w:rPr>
        <w:t>Travaux.</w:t>
      </w:r>
    </w:p>
    <w:p w14:paraId="02C690A1" w14:textId="77777777" w:rsidR="00D8511C" w:rsidRPr="00D8511C" w:rsidRDefault="00D8511C" w:rsidP="00D8511C">
      <w:pPr>
        <w:pStyle w:val="En-tte"/>
        <w:spacing w:after="120" w:line="360" w:lineRule="auto"/>
        <w:jc w:val="both"/>
        <w:rPr>
          <w:rFonts w:ascii="Arial Narrow" w:hAnsi="Arial Narrow"/>
        </w:rPr>
      </w:pPr>
    </w:p>
    <w:p w14:paraId="16A723AB" w14:textId="269A6589"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 xml:space="preserve">CONTROLES </w:t>
      </w:r>
    </w:p>
    <w:p w14:paraId="25100CED"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contrôle, on entend les contrôles, essais, épreuves et vérifications qualitatives qui s'appliquent aussi bien aux matériaux et aux produits qu'aux ouvrages et matériels fabriqués ou mis en œuvre.</w:t>
      </w:r>
    </w:p>
    <w:p w14:paraId="73CC943F" w14:textId="0B259823"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En plus des contrôles effectués par le maître d'œuvre, conformément à l'article 24.4 du CCAG-Travaux, le titulaire devra réaliser à </w:t>
      </w:r>
      <w:r w:rsidR="004A68C1">
        <w:rPr>
          <w:rFonts w:ascii="Arial Narrow" w:hAnsi="Arial Narrow"/>
        </w:rPr>
        <w:t>sa</w:t>
      </w:r>
      <w:r w:rsidRPr="00D8511C">
        <w:rPr>
          <w:rFonts w:ascii="Arial Narrow" w:hAnsi="Arial Narrow"/>
        </w:rPr>
        <w:t xml:space="preserve"> charge les essais de fonctionnement de leurs installations (essais COPREC) et communiquer les procès-verbaux du type COPREC au représentant de l’acheteur et au maître d’œuvre, et au Contrôleur technique pour avis.</w:t>
      </w:r>
    </w:p>
    <w:p w14:paraId="2786EAEC"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Contrôle en usine ou en atelier</w:t>
      </w:r>
    </w:p>
    <w:p w14:paraId="7DEF3274"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 maître d’œuvre peut se faire représenter dans les usines, magasins, ateliers et carrières du titulaire et de ses fournisseurs pour d'éventuelles opérations de vérification et d'essais des matières premières avant usinage, de contrôle de la fabrication et d'exécution des fournitures destinées aux travaux du marché.</w:t>
      </w:r>
    </w:p>
    <w:p w14:paraId="5C6F7A5C"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Les diligences nécessaires pour permettre cette représentation auprès des fournisseurs incombent au titulaire.</w:t>
      </w:r>
    </w:p>
    <w:p w14:paraId="3BB5FCC1"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 fait que le maître d’œuvre n'use pas de cette faculté ne dégage en rien le titulaire des responsabilités découlant de ses obligations d'autocontrôle de la qualité des matériaux qu'il emploie.</w:t>
      </w:r>
    </w:p>
    <w:p w14:paraId="4FAE5014"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Autocontrôle</w:t>
      </w:r>
    </w:p>
    <w:p w14:paraId="6D42F28B" w14:textId="6748FA68" w:rsidR="00D8511C" w:rsidRPr="00D8511C" w:rsidRDefault="00D8511C" w:rsidP="00D8511C">
      <w:pPr>
        <w:pStyle w:val="En-tte"/>
        <w:spacing w:after="120" w:line="360" w:lineRule="auto"/>
        <w:rPr>
          <w:rFonts w:ascii="Arial Narrow" w:hAnsi="Arial Narrow"/>
        </w:rPr>
      </w:pPr>
      <w:r w:rsidRPr="00D8511C">
        <w:rPr>
          <w:rFonts w:ascii="Arial Narrow" w:hAnsi="Arial Narrow"/>
        </w:rPr>
        <w:t>Les dispositions relatives à l’autocontrôle sont définies</w:t>
      </w:r>
      <w:r w:rsidR="00117B47">
        <w:rPr>
          <w:rFonts w:ascii="Arial Narrow" w:hAnsi="Arial Narrow"/>
        </w:rPr>
        <w:t xml:space="preserve"> dans le cahier</w:t>
      </w:r>
      <w:r w:rsidRPr="00D8511C">
        <w:rPr>
          <w:rFonts w:ascii="Arial Narrow" w:hAnsi="Arial Narrow"/>
        </w:rPr>
        <w:t xml:space="preserve"> des clauses techniques particulières. Elles devront être strictement appliquées.</w:t>
      </w:r>
    </w:p>
    <w:p w14:paraId="3C5FB230"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 xml:space="preserve">Le responsable de l’autocontrôle du titulaire pour le chantier devra être nommé pendant la période de préparation définie à l’article durée du présent </w:t>
      </w:r>
      <w:r w:rsidR="00AB0814">
        <w:rPr>
          <w:rFonts w:ascii="Arial Narrow" w:hAnsi="Arial Narrow"/>
        </w:rPr>
        <w:t>CCAP</w:t>
      </w:r>
      <w:r w:rsidRPr="00D8511C">
        <w:rPr>
          <w:rFonts w:ascii="Arial Narrow" w:hAnsi="Arial Narrow"/>
        </w:rPr>
        <w:t>.</w:t>
      </w:r>
    </w:p>
    <w:p w14:paraId="3E43A04C"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Autres contrôles et essais</w:t>
      </w:r>
    </w:p>
    <w:p w14:paraId="43695AAD" w14:textId="77777777" w:rsidR="00D8511C" w:rsidRDefault="00D8511C" w:rsidP="00D8511C">
      <w:pPr>
        <w:pStyle w:val="En-tte"/>
        <w:spacing w:after="120" w:line="360" w:lineRule="auto"/>
        <w:rPr>
          <w:rFonts w:ascii="Arial Narrow" w:hAnsi="Arial Narrow"/>
        </w:rPr>
      </w:pPr>
      <w:r w:rsidRPr="00D8511C">
        <w:rPr>
          <w:rFonts w:ascii="Arial Narrow" w:hAnsi="Arial Narrow"/>
        </w:rPr>
        <w:t>Le maître d’œuvre se réserve le droit d’effectuer des essais et contrôles en sus de ceux définis par le marché. Le règlement en sera assuré par le représentant de l’acheteur si les résultats sont positifs, par le titulaire dans le cas contraire.</w:t>
      </w:r>
    </w:p>
    <w:p w14:paraId="3BC87B3C" w14:textId="77777777" w:rsidR="00127DBF" w:rsidRPr="00D8511C" w:rsidRDefault="00127DBF" w:rsidP="00D8511C">
      <w:pPr>
        <w:pStyle w:val="En-tte"/>
        <w:spacing w:after="120" w:line="360" w:lineRule="auto"/>
        <w:rPr>
          <w:rFonts w:ascii="Arial Narrow" w:hAnsi="Arial Narrow"/>
        </w:rPr>
      </w:pPr>
    </w:p>
    <w:p w14:paraId="152C8537" w14:textId="28624279"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 xml:space="preserve">VERIFICATION - RECEPTION DES TRAVAUX </w:t>
      </w:r>
    </w:p>
    <w:p w14:paraId="70B2ADCC" w14:textId="6DE97CDA" w:rsidR="008B6D7C" w:rsidRDefault="008B6D7C" w:rsidP="00127DBF">
      <w:pPr>
        <w:pStyle w:val="En-tte"/>
        <w:spacing w:after="120" w:line="360" w:lineRule="auto"/>
        <w:jc w:val="both"/>
        <w:rPr>
          <w:rFonts w:ascii="Arial Narrow" w:hAnsi="Arial Narrow"/>
        </w:rPr>
      </w:pPr>
      <w:r w:rsidRPr="00A84A6D">
        <w:rPr>
          <w:rFonts w:ascii="Arial Narrow" w:hAnsi="Arial Narrow"/>
        </w:rPr>
        <w:t xml:space="preserve">Les opérations de vérification et réception sont effectuées conformément aux </w:t>
      </w:r>
      <w:r w:rsidR="00172907">
        <w:rPr>
          <w:rFonts w:ascii="Arial Narrow" w:hAnsi="Arial Narrow"/>
        </w:rPr>
        <w:t xml:space="preserve">dispositions des </w:t>
      </w:r>
      <w:r w:rsidRPr="00A84A6D">
        <w:rPr>
          <w:rFonts w:ascii="Arial Narrow" w:hAnsi="Arial Narrow"/>
        </w:rPr>
        <w:t>articles 41 et 42 du CCAG-</w:t>
      </w:r>
      <w:r w:rsidR="00172907">
        <w:rPr>
          <w:rFonts w:ascii="Arial Narrow" w:hAnsi="Arial Narrow"/>
        </w:rPr>
        <w:t>Travaux</w:t>
      </w:r>
      <w:r w:rsidRPr="00A84A6D">
        <w:rPr>
          <w:rFonts w:ascii="Arial Narrow" w:hAnsi="Arial Narrow"/>
        </w:rPr>
        <w:t>.</w:t>
      </w:r>
    </w:p>
    <w:p w14:paraId="08E8556D" w14:textId="77777777" w:rsidR="00A84A6D" w:rsidRPr="00A84A6D" w:rsidRDefault="00A84A6D" w:rsidP="00127DBF">
      <w:pPr>
        <w:pStyle w:val="En-tte"/>
        <w:spacing w:after="120" w:line="360" w:lineRule="auto"/>
        <w:jc w:val="both"/>
        <w:rPr>
          <w:rFonts w:ascii="Arial Narrow" w:hAnsi="Arial Narrow"/>
        </w:rPr>
      </w:pPr>
    </w:p>
    <w:p w14:paraId="1EB55B3B" w14:textId="3DC829FD"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DOCUMENTS FOURNIS APRES EXECUTION</w:t>
      </w:r>
    </w:p>
    <w:p w14:paraId="2E79B03D"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Les dispositions de l’article 40 du CCAG-Travaux s’appliquent.</w:t>
      </w:r>
    </w:p>
    <w:p w14:paraId="0D6AEAC8"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En cas d’erreurs constatées lors de l’analyse des données transmises par le titulaire au maître d’œuvre, celles-ci seront communiquées au titulaire. Ce dernier devra rectifier les données initiales et les transmettre au maître d’œuvre dans un délai de </w:t>
      </w:r>
      <w:r w:rsidRPr="00D8511C">
        <w:rPr>
          <w:rFonts w:ascii="Arial Narrow" w:hAnsi="Arial Narrow"/>
          <w:b/>
        </w:rPr>
        <w:t>dix (10) jours</w:t>
      </w:r>
      <w:r w:rsidRPr="00D8511C">
        <w:rPr>
          <w:rFonts w:ascii="Arial Narrow" w:hAnsi="Arial Narrow"/>
        </w:rPr>
        <w:t xml:space="preserve"> à compter de la communication des erreurs.</w:t>
      </w:r>
    </w:p>
    <w:p w14:paraId="59BDAD3B"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Les documents à fournir sont :</w:t>
      </w:r>
    </w:p>
    <w:p w14:paraId="5CABA19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le</w:t>
      </w:r>
      <w:proofErr w:type="gramEnd"/>
      <w:r w:rsidRPr="00D8511C">
        <w:rPr>
          <w:rFonts w:ascii="Arial Narrow" w:hAnsi="Arial Narrow"/>
        </w:rPr>
        <w:t xml:space="preserve"> C.C.T.P. ;</w:t>
      </w:r>
    </w:p>
    <w:p w14:paraId="3F6268E2"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une</w:t>
      </w:r>
      <w:proofErr w:type="gramEnd"/>
      <w:r w:rsidRPr="00D8511C">
        <w:rPr>
          <w:rFonts w:ascii="Arial Narrow" w:hAnsi="Arial Narrow"/>
        </w:rPr>
        <w:t xml:space="preserve"> documentation technique des matériels et/ou matériaux posés ;</w:t>
      </w:r>
    </w:p>
    <w:p w14:paraId="3D5E6FD5"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notes de calculs ;</w:t>
      </w:r>
    </w:p>
    <w:p w14:paraId="6AF50E06"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plans ;</w:t>
      </w:r>
    </w:p>
    <w:p w14:paraId="5627FF9A"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procès-verbaux et autres attestations obligatoires ;</w:t>
      </w:r>
    </w:p>
    <w:p w14:paraId="5785A7DC"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notices de maintenances ;</w:t>
      </w:r>
    </w:p>
    <w:p w14:paraId="3D8598DC"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spécifications de pose ;</w:t>
      </w:r>
    </w:p>
    <w:p w14:paraId="49460604"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conditions de garantie des fabricants attachés aux équipements livrés ;</w:t>
      </w:r>
    </w:p>
    <w:p w14:paraId="1E6195FB"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constats d’évacuation des déchets ;</w:t>
      </w:r>
    </w:p>
    <w:p w14:paraId="20C37F7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rapports des bureaux de contrôles ;</w:t>
      </w:r>
    </w:p>
    <w:p w14:paraId="06FD1A46"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les</w:t>
      </w:r>
      <w:proofErr w:type="gramEnd"/>
      <w:r w:rsidRPr="00D8511C">
        <w:rPr>
          <w:rFonts w:ascii="Arial Narrow" w:hAnsi="Arial Narrow"/>
        </w:rPr>
        <w:t xml:space="preserve"> documents classés relatifs aux garanties contractuelles particulières et assurances en vigueur ;</w:t>
      </w:r>
    </w:p>
    <w:p w14:paraId="36E5AB7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tout</w:t>
      </w:r>
      <w:proofErr w:type="gramEnd"/>
      <w:r w:rsidRPr="00D8511C">
        <w:rPr>
          <w:rFonts w:ascii="Arial Narrow" w:hAnsi="Arial Narrow"/>
        </w:rPr>
        <w:t xml:space="preserve"> autre document relatif aux matériels fournis et/ou posés.</w:t>
      </w:r>
    </w:p>
    <w:p w14:paraId="23EF2136"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 D.O.E. contiendra également :</w:t>
      </w:r>
    </w:p>
    <w:p w14:paraId="27D9E491"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une</w:t>
      </w:r>
      <w:proofErr w:type="gramEnd"/>
      <w:r w:rsidRPr="00D8511C">
        <w:rPr>
          <w:rFonts w:ascii="Arial Narrow" w:hAnsi="Arial Narrow"/>
        </w:rPr>
        <w:t xml:space="preserve"> page de garde sur laquelle figurera le nom du titulaire et ses coordonnées, les noms et coordonnées de ses prestataires (bureaux de contrôle, bureaux d’étude, sous-traitants, …), le nom du chantier, la date ;</w:t>
      </w:r>
    </w:p>
    <w:p w14:paraId="6D22613F"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proofErr w:type="gramStart"/>
      <w:r w:rsidRPr="00D8511C">
        <w:rPr>
          <w:rFonts w:ascii="Arial Narrow" w:hAnsi="Arial Narrow"/>
        </w:rPr>
        <w:t>une</w:t>
      </w:r>
      <w:proofErr w:type="gramEnd"/>
      <w:r w:rsidRPr="00D8511C">
        <w:rPr>
          <w:rFonts w:ascii="Arial Narrow" w:hAnsi="Arial Narrow"/>
        </w:rPr>
        <w:t xml:space="preserve"> table des matières listant les différents documents fournis.</w:t>
      </w:r>
    </w:p>
    <w:p w14:paraId="5AF98E2B" w14:textId="2CA607A4"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lastRenderedPageBreak/>
        <w:t>Le D.O.E sera fourni en deux exemplaires papiers et un exemplaire numérique. La version numérique du D.O.E. comportera l’intégralité des documents présents dans la version papier. Le format de fichier utilisé sera le format PDF. L’organisation des fichiers reprendra celle de la version papier. Les plans seront fournis au format DWG (</w:t>
      </w:r>
      <w:proofErr w:type="spellStart"/>
      <w:r w:rsidRPr="00D8511C">
        <w:rPr>
          <w:rFonts w:ascii="Arial Narrow" w:hAnsi="Arial Narrow"/>
        </w:rPr>
        <w:t>AutoCad</w:t>
      </w:r>
      <w:proofErr w:type="spellEnd"/>
      <w:r w:rsidRPr="00D8511C">
        <w:rPr>
          <w:rFonts w:ascii="Arial Narrow" w:hAnsi="Arial Narrow"/>
        </w:rPr>
        <w:t>) ainsi qu’en version PDF.</w:t>
      </w:r>
    </w:p>
    <w:p w14:paraId="32CFF132"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dérogation à l’article 40 du CCAG-Travaux, l’ensemble des documents à remettre après exécution doivent être remis au maître d’œuvre au plus tard à la date des opérations préalables à la réception fixée par le maître d’œuvre.</w:t>
      </w:r>
    </w:p>
    <w:p w14:paraId="6E64E261" w14:textId="77777777" w:rsidR="00D8511C" w:rsidRPr="00D8511C" w:rsidRDefault="00D8511C" w:rsidP="00D8511C">
      <w:pPr>
        <w:pStyle w:val="En-tte"/>
        <w:spacing w:after="120" w:line="360" w:lineRule="auto"/>
        <w:rPr>
          <w:rFonts w:ascii="Arial Narrow" w:hAnsi="Arial Narrow"/>
        </w:rPr>
      </w:pPr>
    </w:p>
    <w:p w14:paraId="2F4D8D90" w14:textId="0DD7CEA6"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GARANTIE</w:t>
      </w:r>
    </w:p>
    <w:p w14:paraId="4D3C9D8F"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Les dispositions de l’article 44 du CCAG-Travaux s’appliquent, complétées par les dispositions ci-après : </w:t>
      </w:r>
    </w:p>
    <w:p w14:paraId="29756565"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Dans le cadre de la garantie, le titulaire devra intervenir dans les </w:t>
      </w:r>
      <w:r w:rsidRPr="00D8511C">
        <w:rPr>
          <w:rFonts w:ascii="Arial Narrow" w:hAnsi="Arial Narrow"/>
          <w:b/>
        </w:rPr>
        <w:t>quarante-huit (48) heures</w:t>
      </w:r>
      <w:r w:rsidRPr="00D8511C">
        <w:rPr>
          <w:rFonts w:ascii="Arial Narrow" w:hAnsi="Arial Narrow"/>
        </w:rPr>
        <w:t xml:space="preserve"> à compter de la réception de la demande formulée par l’acheteur. En cas de non-respect du délai d’intervention susmentionné, l’acheteur pourra faire procéder par un tiers à l’exécution des prestations aux frais et risques du titulaire, après mise en demeure restée infructueuse.</w:t>
      </w:r>
    </w:p>
    <w:p w14:paraId="17BFA37E"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dérogation aux articles 42.3 et 44.1 du CCAG-Travaux, les périodes de garantie des ouvrages ou parties d’ouvrages qui font l’objet d’une réception partielle ou d’une prise de possession anticipée, courent jusqu’à l’expiration du délai de garantie de l’ensemble des travaux, dans la limite maximale de 2 ans.</w:t>
      </w:r>
    </w:p>
    <w:p w14:paraId="5F71F748" w14:textId="357A800F"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3C1AC309" w14:textId="077FDF16" w:rsidR="00CB5404" w:rsidRPr="00CB5404" w:rsidRDefault="00B42ED3"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PRIX DU MARCHE</w:t>
      </w:r>
    </w:p>
    <w:p w14:paraId="5554E5D4" w14:textId="79C1F4DF" w:rsidR="00D8511C" w:rsidRPr="00D8511C" w:rsidRDefault="00CB5404" w:rsidP="00CB5404">
      <w:pPr>
        <w:pStyle w:val="En-tte"/>
        <w:numPr>
          <w:ilvl w:val="0"/>
          <w:numId w:val="40"/>
        </w:numPr>
        <w:spacing w:after="120"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 xml:space="preserve">Contenu des prix </w:t>
      </w:r>
    </w:p>
    <w:p w14:paraId="3501DDDE" w14:textId="77777777" w:rsidR="00D8511C" w:rsidRP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Les prix afférents au marché public sont hors TVA et réputés complets. Ils comprennent les dépenses résultant de l’exécution des travaux visées à l'article 9.1 du CCAG-Travaux.</w:t>
      </w:r>
    </w:p>
    <w:p w14:paraId="23A95E0C" w14:textId="77777777" w:rsidR="00D8511C" w:rsidRP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En complément des dispositions de l’article 9.1 du CCAG-Travaux, les prix du marché tiendront compte notamment des contraintes suivantes :</w:t>
      </w:r>
    </w:p>
    <w:p w14:paraId="3389C861"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Les techniques d’exécution des travaux seront réalisées conformément aux différents DTU et aux normes françaises en vigueur.</w:t>
      </w:r>
    </w:p>
    <w:p w14:paraId="47D8F8CB" w14:textId="390C3A63"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d’effectuer les livraisons ou enlèvements en salle en dehors des heures</w:t>
      </w:r>
      <w:r>
        <w:rPr>
          <w:rFonts w:ascii="Arial Narrow" w:hAnsi="Arial Narrow"/>
        </w:rPr>
        <w:t xml:space="preserve"> d’ouverture du musée au public</w:t>
      </w:r>
      <w:r w:rsidR="00E627A5">
        <w:rPr>
          <w:rFonts w:ascii="Arial Narrow" w:hAnsi="Arial Narrow"/>
        </w:rPr>
        <w:t> :</w:t>
      </w:r>
      <w:r w:rsidRPr="00D8511C">
        <w:rPr>
          <w:rFonts w:ascii="Arial Narrow" w:hAnsi="Arial Narrow"/>
        </w:rPr>
        <w:t xml:space="preserve"> le </w:t>
      </w:r>
      <w:r w:rsidR="00B31707">
        <w:rPr>
          <w:rFonts w:ascii="Arial Narrow" w:hAnsi="Arial Narrow"/>
        </w:rPr>
        <w:t>mardi</w:t>
      </w:r>
      <w:r w:rsidRPr="00D8511C">
        <w:rPr>
          <w:rFonts w:ascii="Arial Narrow" w:hAnsi="Arial Narrow"/>
        </w:rPr>
        <w:t>, jour de fermeture hebd</w:t>
      </w:r>
      <w:r w:rsidR="00135404">
        <w:rPr>
          <w:rFonts w:ascii="Arial Narrow" w:hAnsi="Arial Narrow"/>
        </w:rPr>
        <w:t xml:space="preserve">omadaire du musée </w:t>
      </w:r>
      <w:r w:rsidR="00B31707">
        <w:rPr>
          <w:rFonts w:ascii="Arial Narrow" w:hAnsi="Arial Narrow"/>
        </w:rPr>
        <w:t>de l’Orangerie</w:t>
      </w:r>
      <w:r w:rsidRPr="00D8511C">
        <w:rPr>
          <w:rFonts w:ascii="Arial Narrow" w:hAnsi="Arial Narrow"/>
        </w:rPr>
        <w:t xml:space="preserve">, ou les autres jours de la semaine avant 9h ou après 18h. Toute exception devra avoir l'accord du maître d'œuvre </w:t>
      </w:r>
      <w:r w:rsidR="00AA18C5">
        <w:rPr>
          <w:rFonts w:ascii="Arial Narrow" w:hAnsi="Arial Narrow"/>
        </w:rPr>
        <w:t>et du</w:t>
      </w:r>
      <w:r w:rsidRPr="00D8511C">
        <w:rPr>
          <w:rFonts w:ascii="Arial Narrow" w:hAnsi="Arial Narrow"/>
        </w:rPr>
        <w:t xml:space="preserve"> </w:t>
      </w:r>
      <w:r w:rsidR="00AA18C5">
        <w:rPr>
          <w:rFonts w:ascii="Arial Narrow" w:hAnsi="Arial Narrow"/>
        </w:rPr>
        <w:t>régisseur technique des expositions</w:t>
      </w:r>
      <w:r w:rsidRPr="00D8511C">
        <w:rPr>
          <w:rFonts w:ascii="Arial Narrow" w:hAnsi="Arial Narrow"/>
        </w:rPr>
        <w:t>.</w:t>
      </w:r>
    </w:p>
    <w:p w14:paraId="69CD6F7E"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 titulaire du marché sera responsable en ce qui concerne la fourniture et la gestion de bennes à gravois / matériaux ou emballages.</w:t>
      </w:r>
    </w:p>
    <w:p w14:paraId="093B1642"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lastRenderedPageBreak/>
        <w:t>L’obligation de prendre toutes les dispositions pour ne pas dégrader les ouvrages aux alentours du parcours muséographique et du flux des publics.</w:t>
      </w:r>
    </w:p>
    <w:p w14:paraId="3AD1A184"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par quelque moyen que ce soit de protéger les salles adjacentes et les circulations des poussières et de toutes les nuisances sonores engendrées par les travaux.</w:t>
      </w:r>
    </w:p>
    <w:p w14:paraId="172E1FFE"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 xml:space="preserve">L’obligation d’assumer toutes les difficultés résultant de la situation ou de la nature </w:t>
      </w:r>
      <w:r>
        <w:rPr>
          <w:rFonts w:ascii="Arial Narrow" w:hAnsi="Arial Narrow"/>
        </w:rPr>
        <w:t>du musée, plus particulièrement </w:t>
      </w:r>
      <w:r w:rsidRPr="00D8511C">
        <w:rPr>
          <w:rFonts w:ascii="Arial Narrow" w:hAnsi="Arial Narrow"/>
        </w:rPr>
        <w:t>:</w:t>
      </w:r>
    </w:p>
    <w:p w14:paraId="5F8E2159" w14:textId="77777777"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t xml:space="preserve">Le temps perdu pour difficulté d’accès, de circulations, de montages, relais et reprise de transport, </w:t>
      </w:r>
      <w:proofErr w:type="spellStart"/>
      <w:r w:rsidRPr="00D8511C">
        <w:rPr>
          <w:rFonts w:ascii="Arial Narrow" w:hAnsi="Arial Narrow"/>
        </w:rPr>
        <w:t>etc</w:t>
      </w:r>
      <w:proofErr w:type="spellEnd"/>
      <w:r w:rsidRPr="00D8511C">
        <w:rPr>
          <w:rFonts w:ascii="Arial Narrow" w:hAnsi="Arial Narrow"/>
        </w:rPr>
        <w:t>, quelle que soit la distance ;</w:t>
      </w:r>
    </w:p>
    <w:p w14:paraId="6AA23782" w14:textId="77777777"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t>Les majorations horaires ou frais spéciaux pour travaux minimes ;</w:t>
      </w:r>
    </w:p>
    <w:p w14:paraId="6C3870CF" w14:textId="687895E6"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t>Tous les frais de panier, petits et grands déplace</w:t>
      </w:r>
      <w:r w:rsidR="00EC6F5F">
        <w:rPr>
          <w:rFonts w:ascii="Arial Narrow" w:hAnsi="Arial Narrow"/>
        </w:rPr>
        <w:t>ments, indemnités de transport.</w:t>
      </w:r>
    </w:p>
    <w:p w14:paraId="4C4C9555" w14:textId="290B7CEB"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de tenir compte d'éventuels chantiers limitrophes et concomitants</w:t>
      </w:r>
      <w:r w:rsidR="00AA18C5">
        <w:rPr>
          <w:rFonts w:ascii="Arial Narrow" w:hAnsi="Arial Narrow"/>
        </w:rPr>
        <w:t>.</w:t>
      </w:r>
    </w:p>
    <w:p w14:paraId="3109B984"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 titulaire du marché, sera réputé confirmer dans le prix et ne surtout donner lieu à aucun supplément au titre du marché, ayant reconnu au cours de sa visite du site avoir tenu compte des différentes sujétions résultant des difficultés qu’il pourrait rencontrer en cours d’exécution.</w:t>
      </w:r>
    </w:p>
    <w:p w14:paraId="5D1EDC69"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Les plans d’exécution pour les prestations du marché.</w:t>
      </w:r>
    </w:p>
    <w:p w14:paraId="03FA91B9" w14:textId="183E664D"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L'interven</w:t>
      </w:r>
      <w:r w:rsidR="00EC6F5F">
        <w:rPr>
          <w:rFonts w:ascii="Arial Narrow" w:hAnsi="Arial Narrow"/>
        </w:rPr>
        <w:t>tion du bureau de contrôle agréé</w:t>
      </w:r>
      <w:r w:rsidRPr="00D8511C">
        <w:rPr>
          <w:rFonts w:ascii="Arial Narrow" w:hAnsi="Arial Narrow"/>
        </w:rPr>
        <w:t xml:space="preserve"> et du CSPS.</w:t>
      </w:r>
    </w:p>
    <w:p w14:paraId="3EB51710" w14:textId="77777777" w:rsid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Les entreprises s'engageront à respecter le cahier des consignes de sécurité internes à l’EPMO-VGE.</w:t>
      </w:r>
    </w:p>
    <w:p w14:paraId="444284C6" w14:textId="2F7B4333" w:rsidR="00D8511C" w:rsidRPr="00D8511C" w:rsidRDefault="00CB5404" w:rsidP="00CB5404">
      <w:pPr>
        <w:pStyle w:val="En-tte"/>
        <w:numPr>
          <w:ilvl w:val="0"/>
          <w:numId w:val="40"/>
        </w:numPr>
        <w:spacing w:after="120" w:line="360" w:lineRule="auto"/>
        <w:jc w:val="both"/>
        <w:rPr>
          <w:rFonts w:ascii="Arial Narrow" w:hAnsi="Arial Narrow"/>
          <w:b/>
        </w:rPr>
      </w:pPr>
      <w:r>
        <w:rPr>
          <w:rFonts w:ascii="Arial Narrow" w:hAnsi="Arial Narrow"/>
          <w:b/>
        </w:rPr>
        <w:t xml:space="preserve">         </w:t>
      </w:r>
      <w:r w:rsidR="00D8511C">
        <w:rPr>
          <w:rFonts w:ascii="Arial Narrow" w:hAnsi="Arial Narrow"/>
          <w:b/>
        </w:rPr>
        <w:t>Forme et variation des prix</w:t>
      </w:r>
    </w:p>
    <w:p w14:paraId="46EC701A" w14:textId="18C02C60" w:rsidR="00B42ED3" w:rsidRPr="00546FE0" w:rsidRDefault="00B42ED3" w:rsidP="00B42ED3">
      <w:pPr>
        <w:pStyle w:val="En-tte"/>
        <w:spacing w:after="120" w:line="360" w:lineRule="auto"/>
        <w:jc w:val="both"/>
        <w:rPr>
          <w:rFonts w:ascii="Arial Narrow" w:hAnsi="Arial Narrow"/>
        </w:rPr>
      </w:pPr>
      <w:r w:rsidRPr="005A059E">
        <w:rPr>
          <w:rFonts w:ascii="Arial Narrow" w:hAnsi="Arial Narrow"/>
        </w:rPr>
        <w:t>Les prix des prestations sont des prix</w:t>
      </w:r>
      <w:r w:rsidR="00100374">
        <w:rPr>
          <w:rFonts w:ascii="Arial Narrow" w:hAnsi="Arial Narrow"/>
        </w:rPr>
        <w:t xml:space="preserve"> forfaitaires et</w:t>
      </w:r>
      <w:r w:rsidRPr="005A059E">
        <w:rPr>
          <w:rFonts w:ascii="Arial Narrow" w:hAnsi="Arial Narrow"/>
        </w:rPr>
        <w:t xml:space="preserve"> unitaires. Ils sont </w:t>
      </w:r>
      <w:r w:rsidR="000C10A2" w:rsidRPr="005A059E">
        <w:rPr>
          <w:rFonts w:ascii="Arial Narrow" w:hAnsi="Arial Narrow"/>
        </w:rPr>
        <w:t xml:space="preserve">définitifs et </w:t>
      </w:r>
      <w:r w:rsidRPr="005A059E">
        <w:rPr>
          <w:rFonts w:ascii="Arial Narrow" w:hAnsi="Arial Narrow"/>
        </w:rPr>
        <w:t>réputés comprendre toutes les charges fiscales ou autres frappant obligatoirement les prestations.</w:t>
      </w:r>
      <w:r w:rsidRPr="00546FE0">
        <w:rPr>
          <w:rFonts w:ascii="Arial Narrow" w:hAnsi="Arial Narrow"/>
        </w:rPr>
        <w:t xml:space="preserve"> </w:t>
      </w:r>
    </w:p>
    <w:p w14:paraId="7F16F616" w14:textId="77777777" w:rsidR="00712BCE" w:rsidRPr="00546FE0" w:rsidRDefault="00712BCE" w:rsidP="00712BCE">
      <w:pPr>
        <w:pStyle w:val="En-tte"/>
        <w:spacing w:after="120" w:line="360" w:lineRule="auto"/>
        <w:rPr>
          <w:rFonts w:ascii="Arial Narrow" w:hAnsi="Arial Narrow"/>
          <w:i/>
          <w:color w:val="ED7D31" w:themeColor="accent2"/>
        </w:rPr>
      </w:pPr>
      <w:r w:rsidRPr="00546FE0">
        <w:rPr>
          <w:rFonts w:ascii="Arial Narrow" w:hAnsi="Arial Narrow"/>
        </w:rPr>
        <w:t xml:space="preserve">Ils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687574ED" w14:textId="6A407194" w:rsidR="00E627A5" w:rsidRDefault="00B42ED3" w:rsidP="00CD5057">
      <w:pPr>
        <w:pStyle w:val="En-tte"/>
        <w:spacing w:after="120" w:line="360" w:lineRule="auto"/>
        <w:jc w:val="center"/>
        <w:rPr>
          <w:rFonts w:ascii="Arial Narrow" w:hAnsi="Arial Narrow"/>
        </w:rPr>
      </w:pPr>
      <w:r w:rsidRPr="00CF4C15">
        <w:rPr>
          <w:rFonts w:ascii="Arial Narrow" w:hAnsi="Arial Narrow"/>
        </w:rPr>
        <w:t>P = Po *(</w:t>
      </w:r>
      <w:r w:rsidR="00696FE0" w:rsidRPr="00CF4C15">
        <w:rPr>
          <w:rFonts w:ascii="Arial Narrow" w:hAnsi="Arial Narrow"/>
        </w:rPr>
        <w:t>BT</w:t>
      </w:r>
      <w:r w:rsidRPr="00CF4C15">
        <w:rPr>
          <w:rFonts w:ascii="Arial Narrow" w:hAnsi="Arial Narrow"/>
        </w:rPr>
        <w:t xml:space="preserve">/ </w:t>
      </w:r>
      <w:proofErr w:type="spellStart"/>
      <w:r w:rsidR="00696FE0" w:rsidRPr="00CF4C15">
        <w:rPr>
          <w:rFonts w:ascii="Arial Narrow" w:hAnsi="Arial Narrow"/>
        </w:rPr>
        <w:t>BT</w:t>
      </w:r>
      <w:r w:rsidRPr="00CF4C15">
        <w:rPr>
          <w:rFonts w:ascii="Arial Narrow" w:hAnsi="Arial Narrow"/>
        </w:rPr>
        <w:t>o</w:t>
      </w:r>
      <w:proofErr w:type="spellEnd"/>
      <w:r w:rsidRPr="00CF4C15">
        <w:rPr>
          <w:rFonts w:ascii="Arial Narrow" w:hAnsi="Arial Narrow"/>
        </w:rPr>
        <w:t>)]</w:t>
      </w:r>
    </w:p>
    <w:p w14:paraId="04A2ABF1" w14:textId="396B27E8" w:rsidR="00CD5057" w:rsidRDefault="00CD5057" w:rsidP="00B42ED3">
      <w:pPr>
        <w:pStyle w:val="En-tte"/>
        <w:spacing w:after="120" w:line="360" w:lineRule="auto"/>
        <w:rPr>
          <w:rFonts w:ascii="Arial Narrow" w:hAnsi="Arial Narrow"/>
        </w:rPr>
      </w:pPr>
      <w:r>
        <w:rPr>
          <w:rFonts w:ascii="Arial Narrow" w:hAnsi="Arial Narrow"/>
        </w:rPr>
        <w:t xml:space="preserve">Avec : </w:t>
      </w:r>
    </w:p>
    <w:p w14:paraId="7D13A573" w14:textId="4D844E96" w:rsidR="00B42ED3" w:rsidRDefault="00E627A5" w:rsidP="00CD5057">
      <w:pPr>
        <w:pStyle w:val="En-tte"/>
        <w:numPr>
          <w:ilvl w:val="0"/>
          <w:numId w:val="26"/>
        </w:numPr>
        <w:spacing w:after="120" w:line="360" w:lineRule="auto"/>
        <w:rPr>
          <w:rFonts w:ascii="Arial Narrow" w:hAnsi="Arial Narrow"/>
        </w:rPr>
      </w:pPr>
      <w:r>
        <w:rPr>
          <w:rFonts w:ascii="Arial Narrow" w:hAnsi="Arial Narrow"/>
        </w:rPr>
        <w:t>Pour le lot 1</w:t>
      </w:r>
      <w:r w:rsidR="00A633F9">
        <w:rPr>
          <w:rFonts w:ascii="Arial Narrow" w:hAnsi="Arial Narrow"/>
        </w:rPr>
        <w:t xml:space="preserve"> - Aménagement</w:t>
      </w:r>
      <w:r>
        <w:rPr>
          <w:rFonts w:ascii="Arial Narrow" w:hAnsi="Arial Narrow"/>
        </w:rPr>
        <w:t xml:space="preserve"> : </w:t>
      </w:r>
      <w:r w:rsidR="00727D8C">
        <w:rPr>
          <w:rFonts w:ascii="Arial Narrow" w:hAnsi="Arial Narrow"/>
        </w:rPr>
        <w:t>BT</w:t>
      </w:r>
      <w:r w:rsidR="00A633F9">
        <w:rPr>
          <w:rFonts w:ascii="Arial Narrow" w:hAnsi="Arial Narrow"/>
        </w:rPr>
        <w:t>18</w:t>
      </w:r>
      <w:r w:rsidR="00B42ED3" w:rsidRPr="00546FE0">
        <w:rPr>
          <w:rFonts w:ascii="Arial Narrow" w:hAnsi="Arial Narrow"/>
        </w:rPr>
        <w:t xml:space="preserve"> = </w:t>
      </w:r>
      <w:r w:rsidR="00720524">
        <w:rPr>
          <w:rFonts w:ascii="Arial Narrow" w:hAnsi="Arial Narrow"/>
        </w:rPr>
        <w:t>Menuiserie bois et quincaillerie intérieure (y compris cloisons)</w:t>
      </w:r>
    </w:p>
    <w:p w14:paraId="3CE0FFAB" w14:textId="5E414544" w:rsidR="00CD5057" w:rsidRDefault="00E627A5" w:rsidP="00CD5057">
      <w:pPr>
        <w:pStyle w:val="En-tte"/>
        <w:numPr>
          <w:ilvl w:val="0"/>
          <w:numId w:val="26"/>
        </w:numPr>
        <w:spacing w:after="120" w:line="360" w:lineRule="auto"/>
        <w:rPr>
          <w:rFonts w:ascii="Arial Narrow" w:hAnsi="Arial Narrow"/>
        </w:rPr>
      </w:pPr>
      <w:r>
        <w:rPr>
          <w:rFonts w:ascii="Arial Narrow" w:hAnsi="Arial Narrow"/>
        </w:rPr>
        <w:t xml:space="preserve">Pour le lot </w:t>
      </w:r>
      <w:r w:rsidR="00CD5057">
        <w:rPr>
          <w:rFonts w:ascii="Arial Narrow" w:hAnsi="Arial Narrow"/>
        </w:rPr>
        <w:t>2</w:t>
      </w:r>
      <w:r>
        <w:rPr>
          <w:rFonts w:ascii="Arial Narrow" w:hAnsi="Arial Narrow"/>
        </w:rPr>
        <w:t> </w:t>
      </w:r>
      <w:r w:rsidR="00A633F9">
        <w:rPr>
          <w:rFonts w:ascii="Arial Narrow" w:hAnsi="Arial Narrow"/>
        </w:rPr>
        <w:t xml:space="preserve">- Eclairage – électricité </w:t>
      </w:r>
      <w:r>
        <w:rPr>
          <w:rFonts w:ascii="Arial Narrow" w:hAnsi="Arial Narrow"/>
        </w:rPr>
        <w:t>:</w:t>
      </w:r>
      <w:r w:rsidR="00720524">
        <w:rPr>
          <w:rFonts w:ascii="Arial Narrow" w:hAnsi="Arial Narrow"/>
        </w:rPr>
        <w:t xml:space="preserve"> BT47 = Electricité</w:t>
      </w:r>
      <w:r w:rsidR="00CD5057" w:rsidRPr="00CD5057">
        <w:rPr>
          <w:rFonts w:ascii="Arial Narrow" w:hAnsi="Arial Narrow"/>
        </w:rPr>
        <w:t xml:space="preserve"> </w:t>
      </w:r>
    </w:p>
    <w:p w14:paraId="4183D27C" w14:textId="02174A6A" w:rsidR="00E627A5" w:rsidRDefault="00CD5057" w:rsidP="00CD5057">
      <w:pPr>
        <w:pStyle w:val="En-tte"/>
        <w:numPr>
          <w:ilvl w:val="0"/>
          <w:numId w:val="26"/>
        </w:numPr>
        <w:spacing w:after="120" w:line="360" w:lineRule="auto"/>
        <w:rPr>
          <w:rFonts w:ascii="Arial Narrow" w:hAnsi="Arial Narrow"/>
        </w:rPr>
      </w:pPr>
      <w:r>
        <w:rPr>
          <w:rFonts w:ascii="Arial Narrow" w:hAnsi="Arial Narrow"/>
        </w:rPr>
        <w:t xml:space="preserve">Pour le lot 3 - Signalétique : </w:t>
      </w:r>
      <w:r w:rsidRPr="00720524">
        <w:rPr>
          <w:rFonts w:ascii="Arial Narrow" w:hAnsi="Arial Narrow"/>
        </w:rPr>
        <w:t>BT18 = Menuiserie bois et quincaillerie intérieure (y compris cloisons)</w:t>
      </w:r>
    </w:p>
    <w:p w14:paraId="528E822C" w14:textId="1F1477B7" w:rsidR="002C5994" w:rsidRPr="00546FE0" w:rsidRDefault="002C5994" w:rsidP="00CD5057">
      <w:pPr>
        <w:pStyle w:val="En-tte"/>
        <w:numPr>
          <w:ilvl w:val="0"/>
          <w:numId w:val="26"/>
        </w:numPr>
        <w:spacing w:after="120" w:line="360" w:lineRule="auto"/>
        <w:rPr>
          <w:rFonts w:ascii="Arial Narrow" w:hAnsi="Arial Narrow"/>
        </w:rPr>
      </w:pPr>
      <w:r>
        <w:rPr>
          <w:rFonts w:ascii="Arial Narrow" w:hAnsi="Arial Narrow"/>
        </w:rPr>
        <w:t>Pour le lot 4 - Pose et mise en peinture de support kraft : BT46 =peinture, tenture, revêtements muraux</w:t>
      </w:r>
    </w:p>
    <w:p w14:paraId="792EC57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lastRenderedPageBreak/>
        <w:t>Dans laquelle :</w:t>
      </w:r>
    </w:p>
    <w:p w14:paraId="125A986A" w14:textId="5B446935" w:rsidR="00727D8C" w:rsidRDefault="00727D8C" w:rsidP="00696FE0">
      <w:pPr>
        <w:pStyle w:val="En-tte"/>
        <w:spacing w:after="120" w:line="360" w:lineRule="auto"/>
        <w:ind w:left="851"/>
        <w:rPr>
          <w:rFonts w:ascii="Arial Narrow" w:hAnsi="Arial Narrow"/>
        </w:rPr>
      </w:pPr>
      <w:r>
        <w:rPr>
          <w:rFonts w:ascii="Arial Narrow" w:hAnsi="Arial Narrow"/>
        </w:rPr>
        <w:t xml:space="preserve">P : prix </w:t>
      </w:r>
      <w:r w:rsidR="00712BCE">
        <w:rPr>
          <w:rFonts w:ascii="Arial Narrow" w:hAnsi="Arial Narrow"/>
        </w:rPr>
        <w:t>actualisé</w:t>
      </w:r>
      <w:r>
        <w:rPr>
          <w:rFonts w:ascii="Arial Narrow" w:hAnsi="Arial Narrow"/>
        </w:rPr>
        <w:t>,</w:t>
      </w:r>
    </w:p>
    <w:p w14:paraId="3895CBE3" w14:textId="77777777" w:rsidR="00727D8C" w:rsidRDefault="00727D8C" w:rsidP="00696FE0">
      <w:pPr>
        <w:pStyle w:val="En-tte"/>
        <w:spacing w:after="120" w:line="360" w:lineRule="auto"/>
        <w:ind w:left="851"/>
        <w:rPr>
          <w:rFonts w:ascii="Arial Narrow" w:hAnsi="Arial Narrow"/>
        </w:rPr>
      </w:pPr>
      <w:r>
        <w:rPr>
          <w:rFonts w:ascii="Arial Narrow" w:hAnsi="Arial Narrow"/>
        </w:rPr>
        <w:t>Po : prix au mois M0,</w:t>
      </w:r>
    </w:p>
    <w:p w14:paraId="65BB91D6" w14:textId="77777777" w:rsidR="00727D8C" w:rsidRDefault="00696FE0" w:rsidP="00696FE0">
      <w:pPr>
        <w:pStyle w:val="En-tte"/>
        <w:spacing w:after="120" w:line="360" w:lineRule="auto"/>
        <w:ind w:left="851"/>
        <w:rPr>
          <w:rFonts w:ascii="Arial Narrow" w:hAnsi="Arial Narrow"/>
        </w:rPr>
      </w:pPr>
      <w:r>
        <w:rPr>
          <w:rFonts w:ascii="Arial Narrow" w:hAnsi="Arial Narrow"/>
        </w:rPr>
        <w:t>BT : dernier indice BT18 ou BT47</w:t>
      </w:r>
      <w:r w:rsidR="00727D8C">
        <w:rPr>
          <w:rFonts w:ascii="Arial Narrow" w:hAnsi="Arial Narrow"/>
        </w:rPr>
        <w:t xml:space="preserve"> connu à la date de révision des prix,</w:t>
      </w:r>
    </w:p>
    <w:p w14:paraId="74F1AB47" w14:textId="37B430A7" w:rsidR="00712BCE" w:rsidRDefault="00EC6F5F" w:rsidP="00696FE0">
      <w:pPr>
        <w:pStyle w:val="En-tte"/>
        <w:spacing w:after="120" w:line="360" w:lineRule="auto"/>
        <w:ind w:left="851"/>
        <w:rPr>
          <w:rFonts w:ascii="Arial Narrow" w:hAnsi="Arial Narrow"/>
        </w:rPr>
      </w:pPr>
      <w:proofErr w:type="spellStart"/>
      <w:r>
        <w:rPr>
          <w:rFonts w:ascii="Arial Narrow" w:hAnsi="Arial Narrow"/>
        </w:rPr>
        <w:t>BTo</w:t>
      </w:r>
      <w:proofErr w:type="spellEnd"/>
      <w:r>
        <w:rPr>
          <w:rFonts w:ascii="Arial Narrow" w:hAnsi="Arial Narrow"/>
        </w:rPr>
        <w:t xml:space="preserve"> : i</w:t>
      </w:r>
      <w:r w:rsidR="00696FE0">
        <w:rPr>
          <w:rFonts w:ascii="Arial Narrow" w:hAnsi="Arial Narrow"/>
        </w:rPr>
        <w:t>ndice BT18 ou BT47</w:t>
      </w:r>
      <w:r w:rsidR="00727D8C">
        <w:rPr>
          <w:rFonts w:ascii="Arial Narrow" w:hAnsi="Arial Narrow"/>
        </w:rPr>
        <w:t xml:space="preserve"> </w:t>
      </w:r>
      <w:r w:rsidR="002C5994">
        <w:rPr>
          <w:rFonts w:ascii="Arial Narrow" w:hAnsi="Arial Narrow"/>
        </w:rPr>
        <w:t xml:space="preserve">ou BT46 </w:t>
      </w:r>
      <w:r w:rsidR="00727D8C">
        <w:rPr>
          <w:rFonts w:ascii="Arial Narrow" w:hAnsi="Arial Narrow"/>
        </w:rPr>
        <w:t>au mois M0</w:t>
      </w:r>
      <w:r w:rsidR="006B7461">
        <w:rPr>
          <w:rFonts w:ascii="Arial Narrow" w:hAnsi="Arial Narrow"/>
        </w:rPr>
        <w:t xml:space="preserve">. </w:t>
      </w:r>
    </w:p>
    <w:p w14:paraId="67D6BECB" w14:textId="7537B397" w:rsidR="00B42ED3" w:rsidRPr="00546FE0" w:rsidRDefault="00B42ED3" w:rsidP="00712BCE">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34625BD8" w14:textId="6A84FB7B" w:rsidR="00B42ED3" w:rsidRPr="00546FE0" w:rsidRDefault="00B42ED3" w:rsidP="00B42ED3">
      <w:pPr>
        <w:pStyle w:val="En-tte"/>
        <w:spacing w:after="120" w:line="360" w:lineRule="auto"/>
        <w:rPr>
          <w:rFonts w:ascii="Arial Narrow" w:hAnsi="Arial Narrow"/>
        </w:rPr>
      </w:pPr>
      <w:r w:rsidRPr="00546FE0">
        <w:rPr>
          <w:rFonts w:ascii="Arial Narrow" w:hAnsi="Arial Narrow"/>
        </w:rPr>
        <w:t>L</w:t>
      </w:r>
      <w:r w:rsidR="00712BCE">
        <w:rPr>
          <w:rFonts w:ascii="Arial Narrow" w:hAnsi="Arial Narrow"/>
        </w:rPr>
        <w:t xml:space="preserve">’actualisation </w:t>
      </w:r>
      <w:r w:rsidRPr="00546FE0">
        <w:rPr>
          <w:rFonts w:ascii="Arial Narrow" w:hAnsi="Arial Narrow"/>
        </w:rPr>
        <w:t>des prix fera l’objet d’une vérification e</w:t>
      </w:r>
      <w:r w:rsidR="000C10A2" w:rsidRPr="00546FE0">
        <w:rPr>
          <w:rFonts w:ascii="Arial Narrow" w:hAnsi="Arial Narrow"/>
        </w:rPr>
        <w:t>t d’une validation par l’EPMO</w:t>
      </w:r>
      <w:r w:rsidRPr="00546FE0">
        <w:rPr>
          <w:rFonts w:ascii="Arial Narrow" w:hAnsi="Arial Narrow"/>
        </w:rPr>
        <w:t xml:space="preserve">. </w:t>
      </w:r>
    </w:p>
    <w:p w14:paraId="3C6A4F1A"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556965EC" w14:textId="7BE6EA28" w:rsidR="0014540C" w:rsidRDefault="0014540C" w:rsidP="00B42ED3">
      <w:pPr>
        <w:pStyle w:val="En-tte"/>
        <w:spacing w:after="120" w:line="360" w:lineRule="auto"/>
        <w:rPr>
          <w:rFonts w:ascii="Arial Narrow" w:hAnsi="Arial Narrow"/>
        </w:rPr>
      </w:pPr>
    </w:p>
    <w:p w14:paraId="64B1ED66" w14:textId="2005F916" w:rsidR="00F80382" w:rsidRDefault="00F80382" w:rsidP="00B42ED3">
      <w:pPr>
        <w:pStyle w:val="En-tte"/>
        <w:spacing w:after="120" w:line="360" w:lineRule="auto"/>
        <w:rPr>
          <w:rFonts w:ascii="Arial Narrow" w:hAnsi="Arial Narrow"/>
        </w:rPr>
      </w:pPr>
    </w:p>
    <w:p w14:paraId="20317EBC" w14:textId="77777777" w:rsidR="00F80382" w:rsidRPr="00546FE0" w:rsidRDefault="00F80382" w:rsidP="00B42ED3">
      <w:pPr>
        <w:pStyle w:val="En-tte"/>
        <w:spacing w:after="120" w:line="360" w:lineRule="auto"/>
        <w:rPr>
          <w:rFonts w:ascii="Arial Narrow" w:hAnsi="Arial Narrow"/>
        </w:rPr>
      </w:pPr>
    </w:p>
    <w:p w14:paraId="4777E188" w14:textId="77777777" w:rsidR="0081396B" w:rsidRPr="00546FE0" w:rsidRDefault="005413BD"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5D13ED3B" w14:textId="77777777" w:rsidR="0014540C" w:rsidRPr="00546FE0" w:rsidRDefault="0014540C"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Avance</w:t>
      </w:r>
    </w:p>
    <w:p w14:paraId="6080CD91" w14:textId="5590C734" w:rsidR="0014540C" w:rsidRDefault="0014540C" w:rsidP="00D8511C">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w:t>
      </w:r>
      <w:r w:rsidR="00633984">
        <w:rPr>
          <w:rFonts w:ascii="Arial Narrow" w:hAnsi="Arial Narrow"/>
        </w:rPr>
        <w:t xml:space="preserve">pour la tranche forme et pour chacune des tranches optionnelles, </w:t>
      </w:r>
      <w:r w:rsidRPr="00546FE0">
        <w:rPr>
          <w:rFonts w:ascii="Arial Narrow" w:hAnsi="Arial Narrow"/>
        </w:rPr>
        <w:t xml:space="preserve">dans les conditions fixées à l’option A de </w:t>
      </w:r>
      <w:r w:rsidRPr="00D8511C">
        <w:rPr>
          <w:rFonts w:ascii="Arial Narrow" w:hAnsi="Arial Narrow"/>
        </w:rPr>
        <w:t xml:space="preserve">l’article </w:t>
      </w:r>
      <w:r w:rsidR="00D8511C" w:rsidRPr="00D8511C">
        <w:rPr>
          <w:rFonts w:ascii="Arial Narrow" w:hAnsi="Arial Narrow"/>
          <w:bCs/>
          <w:iCs/>
        </w:rPr>
        <w:t>10.1 du CCAG-TVX</w:t>
      </w:r>
      <w:r w:rsidRPr="00D8511C">
        <w:rPr>
          <w:rFonts w:ascii="Arial Narrow" w:hAnsi="Arial Narrow"/>
          <w:b/>
          <w:bCs/>
          <w:iCs/>
        </w:rPr>
        <w:t xml:space="preserve"> </w:t>
      </w:r>
      <w:r w:rsidRPr="00D8511C">
        <w:rPr>
          <w:rFonts w:ascii="Arial Narrow" w:hAnsi="Arial Narrow"/>
        </w:rPr>
        <w:t>et aux</w:t>
      </w:r>
      <w:r w:rsidRPr="00546FE0">
        <w:rPr>
          <w:rFonts w:ascii="Arial Narrow" w:hAnsi="Arial Narrow"/>
        </w:rPr>
        <w:t xml:space="preserve">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485B2B69" w14:textId="6807759C" w:rsidR="00583D97" w:rsidRPr="008F493D" w:rsidRDefault="00D8511C" w:rsidP="00583D97">
      <w:pPr>
        <w:pStyle w:val="En-tte"/>
        <w:spacing w:after="120" w:line="360" w:lineRule="auto"/>
        <w:jc w:val="both"/>
        <w:rPr>
          <w:rFonts w:ascii="Arial Narrow" w:hAnsi="Arial Narrow"/>
        </w:rPr>
      </w:pPr>
      <w:r>
        <w:rPr>
          <w:rFonts w:ascii="Arial Narrow" w:hAnsi="Arial Narrow"/>
        </w:rPr>
        <w:t>Le</w:t>
      </w:r>
      <w:r w:rsidR="00E627A5">
        <w:rPr>
          <w:rFonts w:ascii="Arial Narrow" w:hAnsi="Arial Narrow"/>
        </w:rPr>
        <w:t xml:space="preserve"> taux de l'avance est porté à 3</w:t>
      </w:r>
      <w:r w:rsidRPr="00D8511C">
        <w:rPr>
          <w:rFonts w:ascii="Arial Narrow" w:hAnsi="Arial Narrow"/>
        </w:rPr>
        <w:t xml:space="preserve">0 % lorsque le titulaire ou son sous-traitant admis au paiement direct est une petite et moyenne entreprise </w:t>
      </w:r>
      <w:r>
        <w:rPr>
          <w:rFonts w:ascii="Arial Narrow" w:hAnsi="Arial Narrow"/>
        </w:rPr>
        <w:t>telle que définie</w:t>
      </w:r>
      <w:r w:rsidRPr="00D8511C">
        <w:rPr>
          <w:rFonts w:ascii="Arial Narrow" w:hAnsi="Arial Narrow"/>
        </w:rPr>
        <w:t xml:space="preserve"> à l'article R. 2151-13</w:t>
      </w:r>
      <w:r>
        <w:rPr>
          <w:rFonts w:ascii="Arial Narrow" w:hAnsi="Arial Narrow"/>
        </w:rPr>
        <w:t xml:space="preserve"> du code de la commande publique</w:t>
      </w:r>
      <w:r w:rsidRPr="00D8511C">
        <w:rPr>
          <w:rFonts w:ascii="Arial Narrow" w:hAnsi="Arial Narrow"/>
        </w:rPr>
        <w:t xml:space="preserve">. </w:t>
      </w:r>
      <w:r w:rsidR="00583D97">
        <w:rPr>
          <w:rFonts w:ascii="Arial Narrow" w:hAnsi="Arial Narrow"/>
        </w:rPr>
        <w:t>Dans le cas contraire l’avance est de 5%.</w:t>
      </w:r>
    </w:p>
    <w:p w14:paraId="6C9D3F06" w14:textId="77777777" w:rsidR="00D8511C" w:rsidRPr="008F493D" w:rsidRDefault="00D8511C" w:rsidP="008F493D">
      <w:pPr>
        <w:pStyle w:val="En-tte"/>
        <w:spacing w:after="120" w:line="360" w:lineRule="auto"/>
        <w:jc w:val="both"/>
        <w:rPr>
          <w:rFonts w:ascii="Arial Narrow" w:hAnsi="Arial Narrow"/>
        </w:rPr>
      </w:pPr>
    </w:p>
    <w:p w14:paraId="6787A7E3" w14:textId="77777777" w:rsidR="004C5CF1" w:rsidRPr="00546FE0" w:rsidRDefault="0014540C"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Paiement de la part forfaitaire</w:t>
      </w:r>
    </w:p>
    <w:p w14:paraId="5A40A015" w14:textId="77777777" w:rsidR="00D8511C" w:rsidRDefault="00D8511C" w:rsidP="00D8511C">
      <w:pPr>
        <w:pStyle w:val="En-tte"/>
        <w:spacing w:after="120" w:line="360" w:lineRule="auto"/>
        <w:jc w:val="both"/>
        <w:rPr>
          <w:rFonts w:ascii="Arial Narrow" w:hAnsi="Arial Narrow"/>
        </w:rPr>
      </w:pPr>
      <w:r w:rsidRPr="00D8511C">
        <w:rPr>
          <w:rFonts w:ascii="Arial Narrow" w:hAnsi="Arial Narrow"/>
        </w:rPr>
        <w:t>Les stipulations du présent article dérogent aux articles 12 et 13 du CCAG-Travaux. La rémunération du titulaire n’est pas établie par acomptes mensuels et il ne sera pas établi de Décompte général définitif.</w:t>
      </w:r>
    </w:p>
    <w:p w14:paraId="7C4A1FB0" w14:textId="0FC6F988" w:rsidR="004C5CF1" w:rsidRDefault="004C5CF1" w:rsidP="00D8511C">
      <w:pPr>
        <w:pStyle w:val="En-tte"/>
        <w:spacing w:after="120" w:line="360" w:lineRule="auto"/>
        <w:jc w:val="both"/>
        <w:rPr>
          <w:rFonts w:ascii="Arial Narrow" w:hAnsi="Arial Narrow"/>
        </w:rPr>
      </w:pPr>
      <w:r w:rsidRPr="00546FE0">
        <w:rPr>
          <w:rFonts w:ascii="Arial Narrow" w:hAnsi="Arial Narrow"/>
        </w:rPr>
        <w:t xml:space="preserve">Le paiement des prestations forfaitaires </w:t>
      </w:r>
      <w:r w:rsidR="00135404">
        <w:rPr>
          <w:rFonts w:ascii="Arial Narrow" w:hAnsi="Arial Narrow"/>
        </w:rPr>
        <w:t xml:space="preserve">a lieu </w:t>
      </w:r>
      <w:r w:rsidR="00D8511C">
        <w:rPr>
          <w:rFonts w:ascii="Arial Narrow" w:hAnsi="Arial Narrow"/>
        </w:rPr>
        <w:t>en deux (2) versements :</w:t>
      </w:r>
    </w:p>
    <w:p w14:paraId="5F5FA228" w14:textId="1A186284" w:rsidR="001F1A40" w:rsidRDefault="001F1A40" w:rsidP="00D8511C">
      <w:pPr>
        <w:pStyle w:val="En-tte"/>
        <w:spacing w:after="120" w:line="360" w:lineRule="auto"/>
        <w:jc w:val="both"/>
        <w:rPr>
          <w:rFonts w:ascii="Arial Narrow" w:hAnsi="Arial Narrow"/>
        </w:rPr>
      </w:pPr>
      <w:r>
        <w:rPr>
          <w:rFonts w:ascii="Arial Narrow" w:hAnsi="Arial Narrow"/>
        </w:rPr>
        <w:t>Lot 1</w:t>
      </w:r>
      <w:r w:rsidR="008548CB">
        <w:rPr>
          <w:rFonts w:ascii="Arial Narrow" w:hAnsi="Arial Narrow"/>
        </w:rPr>
        <w:t> :</w:t>
      </w:r>
    </w:p>
    <w:p w14:paraId="42AEAFE1" w14:textId="51D70F5F" w:rsidR="00D8511C" w:rsidRPr="00144D02" w:rsidRDefault="00DA12B2" w:rsidP="008548CB">
      <w:pPr>
        <w:pStyle w:val="En-tte"/>
        <w:numPr>
          <w:ilvl w:val="0"/>
          <w:numId w:val="25"/>
        </w:numPr>
        <w:spacing w:after="120" w:line="360" w:lineRule="auto"/>
        <w:ind w:left="567"/>
        <w:jc w:val="both"/>
        <w:rPr>
          <w:rFonts w:ascii="Arial Narrow" w:hAnsi="Arial Narrow"/>
        </w:rPr>
      </w:pPr>
      <w:r>
        <w:rPr>
          <w:rFonts w:ascii="Arial Narrow" w:hAnsi="Arial Narrow"/>
        </w:rPr>
        <w:t>1</w:t>
      </w:r>
      <w:r w:rsidRPr="00DA12B2">
        <w:rPr>
          <w:rFonts w:ascii="Arial Narrow" w:hAnsi="Arial Narrow"/>
          <w:vertAlign w:val="superscript"/>
        </w:rPr>
        <w:t>er</w:t>
      </w:r>
      <w:r>
        <w:rPr>
          <w:rFonts w:ascii="Arial Narrow" w:hAnsi="Arial Narrow"/>
        </w:rPr>
        <w:t xml:space="preserve"> versement sur présentation de la facture</w:t>
      </w:r>
      <w:r w:rsidR="00D8511C" w:rsidRPr="00D8511C">
        <w:rPr>
          <w:rFonts w:ascii="Arial Narrow" w:hAnsi="Arial Narrow"/>
        </w:rPr>
        <w:t xml:space="preserve"> à l’issue du chantier de montage. </w:t>
      </w:r>
      <w:r w:rsidR="00471B11" w:rsidRPr="00144D02">
        <w:rPr>
          <w:rFonts w:ascii="Arial Narrow" w:hAnsi="Arial Narrow"/>
        </w:rPr>
        <w:t xml:space="preserve">(DPGF : </w:t>
      </w:r>
      <w:r w:rsidR="00144D02">
        <w:rPr>
          <w:rFonts w:ascii="Arial Narrow" w:hAnsi="Arial Narrow"/>
        </w:rPr>
        <w:t>L-</w:t>
      </w:r>
      <w:r w:rsidR="00144D02" w:rsidRPr="00144D02">
        <w:rPr>
          <w:rFonts w:ascii="Arial Narrow" w:hAnsi="Arial Narrow"/>
        </w:rPr>
        <w:t xml:space="preserve">3.2.1 à </w:t>
      </w:r>
      <w:r w:rsidR="00144D02">
        <w:rPr>
          <w:rFonts w:ascii="Arial Narrow" w:hAnsi="Arial Narrow"/>
        </w:rPr>
        <w:t>L-</w:t>
      </w:r>
      <w:r w:rsidR="00144D02" w:rsidRPr="00144D02">
        <w:rPr>
          <w:rFonts w:ascii="Arial Narrow" w:hAnsi="Arial Narrow"/>
        </w:rPr>
        <w:t>3.2.4</w:t>
      </w:r>
      <w:r w:rsidR="00144D02">
        <w:rPr>
          <w:rFonts w:ascii="Arial Narrow" w:hAnsi="Arial Narrow"/>
        </w:rPr>
        <w:t>, de haut en bas</w:t>
      </w:r>
      <w:r w:rsidR="00471B11" w:rsidRPr="00144D02">
        <w:rPr>
          <w:rFonts w:ascii="Arial Narrow" w:hAnsi="Arial Narrow"/>
        </w:rPr>
        <w:t>)</w:t>
      </w:r>
    </w:p>
    <w:p w14:paraId="429E17D7" w14:textId="5F9FC85B" w:rsidR="00D8511C" w:rsidRPr="00144D02" w:rsidRDefault="00DA12B2" w:rsidP="008548CB">
      <w:pPr>
        <w:pStyle w:val="En-tte"/>
        <w:numPr>
          <w:ilvl w:val="0"/>
          <w:numId w:val="25"/>
        </w:numPr>
        <w:spacing w:after="120" w:line="360" w:lineRule="auto"/>
        <w:ind w:left="567"/>
        <w:jc w:val="both"/>
        <w:rPr>
          <w:rFonts w:ascii="Arial Narrow" w:hAnsi="Arial Narrow"/>
        </w:rPr>
      </w:pPr>
      <w:r w:rsidRPr="00144D02">
        <w:rPr>
          <w:rFonts w:ascii="Arial Narrow" w:hAnsi="Arial Narrow"/>
        </w:rPr>
        <w:t>2</w:t>
      </w:r>
      <w:r w:rsidRPr="00144D02">
        <w:rPr>
          <w:rFonts w:ascii="Arial Narrow" w:hAnsi="Arial Narrow"/>
          <w:vertAlign w:val="superscript"/>
        </w:rPr>
        <w:t>ème</w:t>
      </w:r>
      <w:r w:rsidRPr="00144D02">
        <w:rPr>
          <w:rFonts w:ascii="Arial Narrow" w:hAnsi="Arial Narrow"/>
        </w:rPr>
        <w:t xml:space="preserve"> versement sur présentation de la facture </w:t>
      </w:r>
      <w:r w:rsidR="00D8511C" w:rsidRPr="00144D02">
        <w:rPr>
          <w:rFonts w:ascii="Arial Narrow" w:hAnsi="Arial Narrow"/>
        </w:rPr>
        <w:t>à l</w:t>
      </w:r>
      <w:r w:rsidR="00850F2C" w:rsidRPr="00144D02">
        <w:rPr>
          <w:rFonts w:ascii="Arial Narrow" w:hAnsi="Arial Narrow"/>
        </w:rPr>
        <w:t xml:space="preserve">’issue du chantier de </w:t>
      </w:r>
      <w:r w:rsidR="001F1A40" w:rsidRPr="00144D02">
        <w:rPr>
          <w:rFonts w:ascii="Arial Narrow" w:hAnsi="Arial Narrow"/>
        </w:rPr>
        <w:t xml:space="preserve">démontage. </w:t>
      </w:r>
      <w:r w:rsidR="008548CB" w:rsidRPr="00144D02">
        <w:rPr>
          <w:rFonts w:ascii="Arial Narrow" w:hAnsi="Arial Narrow"/>
        </w:rPr>
        <w:t xml:space="preserve">(DPGF : </w:t>
      </w:r>
      <w:r w:rsidR="00144D02">
        <w:rPr>
          <w:rFonts w:ascii="Arial Narrow" w:hAnsi="Arial Narrow"/>
        </w:rPr>
        <w:t>L-</w:t>
      </w:r>
      <w:r w:rsidR="00144D02" w:rsidRPr="00144D02">
        <w:rPr>
          <w:rFonts w:ascii="Arial Narrow" w:hAnsi="Arial Narrow"/>
        </w:rPr>
        <w:t>3.2.7</w:t>
      </w:r>
      <w:r w:rsidR="00144D02">
        <w:rPr>
          <w:rFonts w:ascii="Arial Narrow" w:hAnsi="Arial Narrow"/>
        </w:rPr>
        <w:t>, de haut en bas</w:t>
      </w:r>
      <w:r w:rsidR="008548CB" w:rsidRPr="00144D02">
        <w:rPr>
          <w:rFonts w:ascii="Arial Narrow" w:hAnsi="Arial Narrow"/>
        </w:rPr>
        <w:t>)</w:t>
      </w:r>
    </w:p>
    <w:p w14:paraId="3FC7840E" w14:textId="5635C23F" w:rsidR="001F1A40" w:rsidRDefault="001F1A40" w:rsidP="001F1A40">
      <w:pPr>
        <w:pStyle w:val="En-tte"/>
        <w:spacing w:after="120" w:line="360" w:lineRule="auto"/>
        <w:jc w:val="both"/>
        <w:rPr>
          <w:rFonts w:ascii="Arial Narrow" w:hAnsi="Arial Narrow"/>
        </w:rPr>
      </w:pPr>
      <w:r>
        <w:rPr>
          <w:rFonts w:ascii="Arial Narrow" w:hAnsi="Arial Narrow"/>
        </w:rPr>
        <w:lastRenderedPageBreak/>
        <w:t>Lot 2</w:t>
      </w:r>
      <w:r w:rsidR="008548CB">
        <w:rPr>
          <w:rFonts w:ascii="Arial Narrow" w:hAnsi="Arial Narrow"/>
        </w:rPr>
        <w:t> :</w:t>
      </w:r>
    </w:p>
    <w:p w14:paraId="088706A0" w14:textId="1AA33754" w:rsidR="001F1A40" w:rsidRPr="00D8511C" w:rsidRDefault="001F1A40" w:rsidP="008548CB">
      <w:pPr>
        <w:pStyle w:val="En-tte"/>
        <w:numPr>
          <w:ilvl w:val="0"/>
          <w:numId w:val="25"/>
        </w:numPr>
        <w:spacing w:after="120" w:line="360" w:lineRule="auto"/>
        <w:ind w:left="567"/>
        <w:jc w:val="both"/>
        <w:rPr>
          <w:rFonts w:ascii="Arial Narrow" w:hAnsi="Arial Narrow"/>
        </w:rPr>
      </w:pPr>
      <w:r>
        <w:rPr>
          <w:rFonts w:ascii="Arial Narrow" w:hAnsi="Arial Narrow"/>
        </w:rPr>
        <w:t>1</w:t>
      </w:r>
      <w:r w:rsidRPr="00DA12B2">
        <w:rPr>
          <w:rFonts w:ascii="Arial Narrow" w:hAnsi="Arial Narrow"/>
          <w:vertAlign w:val="superscript"/>
        </w:rPr>
        <w:t>er</w:t>
      </w:r>
      <w:r>
        <w:rPr>
          <w:rFonts w:ascii="Arial Narrow" w:hAnsi="Arial Narrow"/>
        </w:rPr>
        <w:t xml:space="preserve"> versement sur présentation de la facture</w:t>
      </w:r>
      <w:r w:rsidRPr="00D8511C">
        <w:rPr>
          <w:rFonts w:ascii="Arial Narrow" w:hAnsi="Arial Narrow"/>
        </w:rPr>
        <w:t xml:space="preserve"> à l’issue du chantier de montage. </w:t>
      </w:r>
      <w:r w:rsidR="008548CB" w:rsidRPr="00144D02">
        <w:rPr>
          <w:rFonts w:ascii="Arial Narrow" w:hAnsi="Arial Narrow"/>
        </w:rPr>
        <w:t xml:space="preserve">(DPGF : L- </w:t>
      </w:r>
      <w:r w:rsidR="00144D02">
        <w:rPr>
          <w:rFonts w:ascii="Arial Narrow" w:hAnsi="Arial Narrow"/>
        </w:rPr>
        <w:t>4.2.2.3</w:t>
      </w:r>
      <w:r w:rsidR="008548CB" w:rsidRPr="00144D02">
        <w:rPr>
          <w:rFonts w:ascii="Arial Narrow" w:hAnsi="Arial Narrow"/>
        </w:rPr>
        <w:t xml:space="preserve"> à L- </w:t>
      </w:r>
      <w:r w:rsidRPr="00144D02">
        <w:rPr>
          <w:rFonts w:ascii="Arial Narrow" w:hAnsi="Arial Narrow"/>
        </w:rPr>
        <w:t>4.2.4</w:t>
      </w:r>
      <w:r w:rsidR="00144D02">
        <w:rPr>
          <w:rFonts w:ascii="Arial Narrow" w:hAnsi="Arial Narrow"/>
        </w:rPr>
        <w:t>, de haut en bas</w:t>
      </w:r>
      <w:r w:rsidR="008548CB" w:rsidRPr="00144D02">
        <w:rPr>
          <w:rFonts w:ascii="Arial Narrow" w:hAnsi="Arial Narrow"/>
        </w:rPr>
        <w:t>)</w:t>
      </w:r>
    </w:p>
    <w:p w14:paraId="3F15D382" w14:textId="2234E3E1" w:rsidR="001F1A40" w:rsidRDefault="001F1A40" w:rsidP="008548CB">
      <w:pPr>
        <w:pStyle w:val="En-tte"/>
        <w:numPr>
          <w:ilvl w:val="0"/>
          <w:numId w:val="25"/>
        </w:numPr>
        <w:spacing w:after="120" w:line="360" w:lineRule="auto"/>
        <w:ind w:left="567"/>
        <w:jc w:val="both"/>
        <w:rPr>
          <w:rFonts w:ascii="Arial Narrow" w:hAnsi="Arial Narrow"/>
        </w:rPr>
      </w:pPr>
      <w:r>
        <w:rPr>
          <w:rFonts w:ascii="Arial Narrow" w:hAnsi="Arial Narrow"/>
        </w:rPr>
        <w:t>2</w:t>
      </w:r>
      <w:r w:rsidRPr="00DA12B2">
        <w:rPr>
          <w:rFonts w:ascii="Arial Narrow" w:hAnsi="Arial Narrow"/>
          <w:vertAlign w:val="superscript"/>
        </w:rPr>
        <w:t>ème</w:t>
      </w:r>
      <w:r>
        <w:rPr>
          <w:rFonts w:ascii="Arial Narrow" w:hAnsi="Arial Narrow"/>
        </w:rPr>
        <w:t xml:space="preserve"> versement sur présentation de la facture </w:t>
      </w:r>
      <w:r w:rsidRPr="00D8511C">
        <w:rPr>
          <w:rFonts w:ascii="Arial Narrow" w:hAnsi="Arial Narrow"/>
        </w:rPr>
        <w:t>à l</w:t>
      </w:r>
      <w:r>
        <w:rPr>
          <w:rFonts w:ascii="Arial Narrow" w:hAnsi="Arial Narrow"/>
        </w:rPr>
        <w:t xml:space="preserve">’issue du chantier de démontage. </w:t>
      </w:r>
      <w:r w:rsidR="008548CB" w:rsidRPr="00144D02">
        <w:rPr>
          <w:rFonts w:ascii="Arial Narrow" w:hAnsi="Arial Narrow"/>
        </w:rPr>
        <w:t xml:space="preserve">(DPGF : </w:t>
      </w:r>
      <w:r w:rsidRPr="00144D02">
        <w:rPr>
          <w:rFonts w:ascii="Arial Narrow" w:hAnsi="Arial Narrow"/>
        </w:rPr>
        <w:t>L-4.2.6</w:t>
      </w:r>
      <w:r w:rsidR="00144D02">
        <w:rPr>
          <w:rFonts w:ascii="Arial Narrow" w:hAnsi="Arial Narrow"/>
        </w:rPr>
        <w:t>, de haut en bas</w:t>
      </w:r>
      <w:r w:rsidR="008548CB" w:rsidRPr="00144D02">
        <w:rPr>
          <w:rFonts w:ascii="Arial Narrow" w:hAnsi="Arial Narrow"/>
        </w:rPr>
        <w:t>)</w:t>
      </w:r>
    </w:p>
    <w:p w14:paraId="42E0A257" w14:textId="074533AF" w:rsidR="001F1A40" w:rsidRDefault="001F1A40" w:rsidP="001F1A40">
      <w:pPr>
        <w:pStyle w:val="En-tte"/>
        <w:spacing w:after="120" w:line="360" w:lineRule="auto"/>
        <w:jc w:val="both"/>
        <w:rPr>
          <w:rFonts w:ascii="Arial Narrow" w:hAnsi="Arial Narrow"/>
        </w:rPr>
      </w:pPr>
      <w:r>
        <w:rPr>
          <w:rFonts w:ascii="Arial Narrow" w:hAnsi="Arial Narrow"/>
        </w:rPr>
        <w:t>Lot 3</w:t>
      </w:r>
      <w:r w:rsidR="008548CB">
        <w:rPr>
          <w:rFonts w:ascii="Arial Narrow" w:hAnsi="Arial Narrow"/>
        </w:rPr>
        <w:t> :</w:t>
      </w:r>
    </w:p>
    <w:p w14:paraId="2F5DED01" w14:textId="09516AD9" w:rsidR="001F1A40" w:rsidRPr="00D8511C" w:rsidRDefault="001F1A40" w:rsidP="008548CB">
      <w:pPr>
        <w:pStyle w:val="En-tte"/>
        <w:numPr>
          <w:ilvl w:val="0"/>
          <w:numId w:val="25"/>
        </w:numPr>
        <w:spacing w:after="120" w:line="360" w:lineRule="auto"/>
        <w:ind w:left="567"/>
        <w:jc w:val="both"/>
        <w:rPr>
          <w:rFonts w:ascii="Arial Narrow" w:hAnsi="Arial Narrow"/>
        </w:rPr>
      </w:pPr>
      <w:r>
        <w:rPr>
          <w:rFonts w:ascii="Arial Narrow" w:hAnsi="Arial Narrow"/>
        </w:rPr>
        <w:t>1</w:t>
      </w:r>
      <w:r w:rsidRPr="00DA12B2">
        <w:rPr>
          <w:rFonts w:ascii="Arial Narrow" w:hAnsi="Arial Narrow"/>
          <w:vertAlign w:val="superscript"/>
        </w:rPr>
        <w:t>er</w:t>
      </w:r>
      <w:r>
        <w:rPr>
          <w:rFonts w:ascii="Arial Narrow" w:hAnsi="Arial Narrow"/>
        </w:rPr>
        <w:t xml:space="preserve"> versement sur présentation de la facture</w:t>
      </w:r>
      <w:r w:rsidRPr="00D8511C">
        <w:rPr>
          <w:rFonts w:ascii="Arial Narrow" w:hAnsi="Arial Narrow"/>
        </w:rPr>
        <w:t xml:space="preserve"> à l’issue du chantier de montage. </w:t>
      </w:r>
      <w:r w:rsidR="00144D02">
        <w:rPr>
          <w:rFonts w:ascii="Arial Narrow" w:hAnsi="Arial Narrow"/>
        </w:rPr>
        <w:t>(DPGF : L-5.2.1 à L-</w:t>
      </w:r>
      <w:r w:rsidRPr="00144D02">
        <w:rPr>
          <w:rFonts w:ascii="Arial Narrow" w:hAnsi="Arial Narrow"/>
        </w:rPr>
        <w:t>5.2.7</w:t>
      </w:r>
      <w:r w:rsidR="00144D02">
        <w:rPr>
          <w:rFonts w:ascii="Arial Narrow" w:hAnsi="Arial Narrow"/>
        </w:rPr>
        <w:t>, de haut en bas</w:t>
      </w:r>
      <w:r w:rsidR="008548CB" w:rsidRPr="00144D02">
        <w:rPr>
          <w:rFonts w:ascii="Arial Narrow" w:hAnsi="Arial Narrow"/>
        </w:rPr>
        <w:t>)</w:t>
      </w:r>
    </w:p>
    <w:p w14:paraId="5FF51ADE" w14:textId="6B1DF75A" w:rsidR="002242A0" w:rsidRPr="00865566" w:rsidRDefault="001F1A40" w:rsidP="002242A0">
      <w:pPr>
        <w:pStyle w:val="En-tte"/>
        <w:numPr>
          <w:ilvl w:val="0"/>
          <w:numId w:val="25"/>
        </w:numPr>
        <w:spacing w:after="120" w:line="360" w:lineRule="auto"/>
        <w:ind w:left="567"/>
        <w:jc w:val="both"/>
        <w:rPr>
          <w:rFonts w:ascii="Arial Narrow" w:hAnsi="Arial Narrow"/>
        </w:rPr>
      </w:pPr>
      <w:r>
        <w:rPr>
          <w:rFonts w:ascii="Arial Narrow" w:hAnsi="Arial Narrow"/>
        </w:rPr>
        <w:t>2</w:t>
      </w:r>
      <w:r w:rsidRPr="00DA12B2">
        <w:rPr>
          <w:rFonts w:ascii="Arial Narrow" w:hAnsi="Arial Narrow"/>
          <w:vertAlign w:val="superscript"/>
        </w:rPr>
        <w:t>ème</w:t>
      </w:r>
      <w:r>
        <w:rPr>
          <w:rFonts w:ascii="Arial Narrow" w:hAnsi="Arial Narrow"/>
        </w:rPr>
        <w:t xml:space="preserve"> versement sur présentation de la facture </w:t>
      </w:r>
      <w:r w:rsidRPr="00D8511C">
        <w:rPr>
          <w:rFonts w:ascii="Arial Narrow" w:hAnsi="Arial Narrow"/>
        </w:rPr>
        <w:t>à l</w:t>
      </w:r>
      <w:r>
        <w:rPr>
          <w:rFonts w:ascii="Arial Narrow" w:hAnsi="Arial Narrow"/>
        </w:rPr>
        <w:t>’issue du chantier de démontage.</w:t>
      </w:r>
      <w:r w:rsidRPr="00144D02">
        <w:rPr>
          <w:rFonts w:ascii="Arial Narrow" w:hAnsi="Arial Narrow"/>
        </w:rPr>
        <w:t xml:space="preserve"> </w:t>
      </w:r>
      <w:r w:rsidR="008548CB" w:rsidRPr="00144D02">
        <w:rPr>
          <w:rFonts w:ascii="Arial Narrow" w:hAnsi="Arial Narrow"/>
        </w:rPr>
        <w:t xml:space="preserve">(DPGF : </w:t>
      </w:r>
      <w:r w:rsidR="00144D02">
        <w:rPr>
          <w:rFonts w:ascii="Arial Narrow" w:hAnsi="Arial Narrow"/>
        </w:rPr>
        <w:t>L-</w:t>
      </w:r>
      <w:r w:rsidRPr="00144D02">
        <w:rPr>
          <w:rFonts w:ascii="Arial Narrow" w:hAnsi="Arial Narrow"/>
        </w:rPr>
        <w:t>5.2.8</w:t>
      </w:r>
      <w:r w:rsidR="00144D02">
        <w:rPr>
          <w:rFonts w:ascii="Arial Narrow" w:hAnsi="Arial Narrow"/>
        </w:rPr>
        <w:t xml:space="preserve"> et L-5.2.9, de haut en bas</w:t>
      </w:r>
      <w:r w:rsidR="008548CB" w:rsidRPr="00144D02">
        <w:rPr>
          <w:rFonts w:ascii="Arial Narrow" w:hAnsi="Arial Narrow"/>
        </w:rPr>
        <w:t>)</w:t>
      </w:r>
    </w:p>
    <w:p w14:paraId="51DCCF28" w14:textId="625A5922" w:rsidR="002242A0" w:rsidRDefault="002242A0" w:rsidP="002242A0">
      <w:pPr>
        <w:pStyle w:val="En-tte"/>
        <w:spacing w:after="120" w:line="360" w:lineRule="auto"/>
        <w:jc w:val="both"/>
        <w:rPr>
          <w:rFonts w:ascii="Arial Narrow" w:hAnsi="Arial Narrow"/>
        </w:rPr>
      </w:pPr>
      <w:r>
        <w:rPr>
          <w:rFonts w:ascii="Arial Narrow" w:hAnsi="Arial Narrow"/>
        </w:rPr>
        <w:t xml:space="preserve">Lot 4 : </w:t>
      </w:r>
    </w:p>
    <w:p w14:paraId="42B64148" w14:textId="404F6A0E" w:rsidR="002242A0" w:rsidRPr="00D8511C" w:rsidRDefault="002242A0" w:rsidP="002242A0">
      <w:pPr>
        <w:pStyle w:val="En-tte"/>
        <w:numPr>
          <w:ilvl w:val="0"/>
          <w:numId w:val="25"/>
        </w:numPr>
        <w:spacing w:after="120" w:line="360" w:lineRule="auto"/>
        <w:ind w:left="567"/>
        <w:jc w:val="both"/>
        <w:rPr>
          <w:rFonts w:ascii="Arial Narrow" w:hAnsi="Arial Narrow"/>
        </w:rPr>
      </w:pPr>
      <w:r>
        <w:rPr>
          <w:rFonts w:ascii="Arial Narrow" w:hAnsi="Arial Narrow"/>
        </w:rPr>
        <w:t>1</w:t>
      </w:r>
      <w:r w:rsidRPr="00DA12B2">
        <w:rPr>
          <w:rFonts w:ascii="Arial Narrow" w:hAnsi="Arial Narrow"/>
          <w:vertAlign w:val="superscript"/>
        </w:rPr>
        <w:t>er</w:t>
      </w:r>
      <w:r>
        <w:rPr>
          <w:rFonts w:ascii="Arial Narrow" w:hAnsi="Arial Narrow"/>
        </w:rPr>
        <w:t xml:space="preserve"> versement sur présentation de la facture</w:t>
      </w:r>
      <w:r w:rsidRPr="00D8511C">
        <w:rPr>
          <w:rFonts w:ascii="Arial Narrow" w:hAnsi="Arial Narrow"/>
        </w:rPr>
        <w:t xml:space="preserve"> à l’issue du chantier de montage</w:t>
      </w:r>
      <w:r w:rsidR="00633984">
        <w:rPr>
          <w:rFonts w:ascii="Arial Narrow" w:hAnsi="Arial Narrow"/>
        </w:rPr>
        <w:t xml:space="preserve"> (comprenant le montant des tranches affermies)</w:t>
      </w:r>
      <w:r w:rsidRPr="00D8511C">
        <w:rPr>
          <w:rFonts w:ascii="Arial Narrow" w:hAnsi="Arial Narrow"/>
        </w:rPr>
        <w:t xml:space="preserve">. </w:t>
      </w:r>
      <w:r>
        <w:rPr>
          <w:rFonts w:ascii="Arial Narrow" w:hAnsi="Arial Narrow"/>
        </w:rPr>
        <w:t>(DPGF : L-6.2.1</w:t>
      </w:r>
      <w:r w:rsidRPr="00144D02">
        <w:rPr>
          <w:rFonts w:ascii="Arial Narrow" w:hAnsi="Arial Narrow"/>
        </w:rPr>
        <w:t>)</w:t>
      </w:r>
    </w:p>
    <w:p w14:paraId="64F344BD" w14:textId="4F449DF5" w:rsidR="002242A0" w:rsidRDefault="002242A0" w:rsidP="002242A0">
      <w:pPr>
        <w:pStyle w:val="En-tte"/>
        <w:numPr>
          <w:ilvl w:val="0"/>
          <w:numId w:val="25"/>
        </w:numPr>
        <w:spacing w:after="120" w:line="360" w:lineRule="auto"/>
        <w:ind w:left="567"/>
        <w:jc w:val="both"/>
        <w:rPr>
          <w:rFonts w:ascii="Arial Narrow" w:hAnsi="Arial Narrow"/>
        </w:rPr>
      </w:pPr>
      <w:r>
        <w:rPr>
          <w:rFonts w:ascii="Arial Narrow" w:hAnsi="Arial Narrow"/>
        </w:rPr>
        <w:t>2</w:t>
      </w:r>
      <w:r w:rsidRPr="00DA12B2">
        <w:rPr>
          <w:rFonts w:ascii="Arial Narrow" w:hAnsi="Arial Narrow"/>
          <w:vertAlign w:val="superscript"/>
        </w:rPr>
        <w:t>ème</w:t>
      </w:r>
      <w:r>
        <w:rPr>
          <w:rFonts w:ascii="Arial Narrow" w:hAnsi="Arial Narrow"/>
        </w:rPr>
        <w:t xml:space="preserve"> versement sur présentation de la facture </w:t>
      </w:r>
      <w:r w:rsidRPr="00D8511C">
        <w:rPr>
          <w:rFonts w:ascii="Arial Narrow" w:hAnsi="Arial Narrow"/>
        </w:rPr>
        <w:t>à l</w:t>
      </w:r>
      <w:r>
        <w:rPr>
          <w:rFonts w:ascii="Arial Narrow" w:hAnsi="Arial Narrow"/>
        </w:rPr>
        <w:t>’issue du chantier de démontage.</w:t>
      </w:r>
      <w:r w:rsidRPr="00144D02">
        <w:rPr>
          <w:rFonts w:ascii="Arial Narrow" w:hAnsi="Arial Narrow"/>
        </w:rPr>
        <w:t xml:space="preserve"> (DPGF : </w:t>
      </w:r>
      <w:r>
        <w:rPr>
          <w:rFonts w:ascii="Arial Narrow" w:hAnsi="Arial Narrow"/>
        </w:rPr>
        <w:t>L-6.2.2</w:t>
      </w:r>
      <w:r w:rsidRPr="00144D02">
        <w:rPr>
          <w:rFonts w:ascii="Arial Narrow" w:hAnsi="Arial Narrow"/>
        </w:rPr>
        <w:t>)</w:t>
      </w:r>
    </w:p>
    <w:p w14:paraId="2B6B11CD" w14:textId="77777777" w:rsidR="001F1A40" w:rsidRPr="001F1A40" w:rsidRDefault="001F1A40" w:rsidP="001F1A40">
      <w:pPr>
        <w:pStyle w:val="En-tte"/>
        <w:spacing w:after="120" w:line="360" w:lineRule="auto"/>
        <w:ind w:left="1211"/>
        <w:jc w:val="both"/>
        <w:rPr>
          <w:rFonts w:ascii="Arial Narrow" w:hAnsi="Arial Narrow"/>
        </w:rPr>
      </w:pPr>
    </w:p>
    <w:p w14:paraId="4605696C" w14:textId="77777777" w:rsidR="004C5CF1" w:rsidRPr="00546FE0" w:rsidRDefault="004C5CF1"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Paiement de la part à commandes</w:t>
      </w:r>
    </w:p>
    <w:p w14:paraId="41CDED2C" w14:textId="6B99311D" w:rsidR="00AA18C5" w:rsidRDefault="004C5CF1" w:rsidP="004C5CF1">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6EFE1E78" w14:textId="76707A90" w:rsidR="00742F48" w:rsidRDefault="00742F48" w:rsidP="004C5CF1">
      <w:pPr>
        <w:pStyle w:val="En-tte"/>
        <w:spacing w:after="120" w:line="360" w:lineRule="auto"/>
        <w:rPr>
          <w:rFonts w:ascii="Arial Narrow" w:hAnsi="Arial Narrow"/>
        </w:rPr>
      </w:pPr>
    </w:p>
    <w:p w14:paraId="541AE11E" w14:textId="77777777" w:rsidR="006E0EE5" w:rsidRPr="00546FE0" w:rsidRDefault="006E0EE5" w:rsidP="004C5CF1">
      <w:pPr>
        <w:pStyle w:val="En-tte"/>
        <w:spacing w:after="120" w:line="360" w:lineRule="auto"/>
        <w:rPr>
          <w:rFonts w:ascii="Arial Narrow" w:hAnsi="Arial Narrow"/>
        </w:rPr>
      </w:pPr>
    </w:p>
    <w:p w14:paraId="15265006" w14:textId="77777777" w:rsidR="005413BD" w:rsidRPr="00546FE0" w:rsidRDefault="005413BD"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Délai global de paiement</w:t>
      </w:r>
    </w:p>
    <w:p w14:paraId="79D8B2CB"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63D76D0" w14:textId="7180BB7B" w:rsidR="00C93C65"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72A549F4" w14:textId="77777777" w:rsidR="00742F48" w:rsidRPr="00546FE0" w:rsidRDefault="00742F48" w:rsidP="005413BD">
      <w:pPr>
        <w:pStyle w:val="En-tte"/>
        <w:spacing w:after="120" w:line="360" w:lineRule="auto"/>
        <w:jc w:val="both"/>
        <w:rPr>
          <w:rFonts w:ascii="Arial Narrow" w:hAnsi="Arial Narrow"/>
        </w:rPr>
      </w:pPr>
    </w:p>
    <w:p w14:paraId="60194070" w14:textId="77777777" w:rsidR="00367714" w:rsidRPr="00546FE0" w:rsidRDefault="00367714"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Cession ou nantissement de créances</w:t>
      </w:r>
    </w:p>
    <w:p w14:paraId="38200BDF" w14:textId="29BD55CC" w:rsidR="004D0CF2" w:rsidRDefault="00367714" w:rsidP="004D0CF2">
      <w:pPr>
        <w:pStyle w:val="En-tte"/>
        <w:spacing w:after="120" w:line="360" w:lineRule="auto"/>
        <w:jc w:val="both"/>
        <w:rPr>
          <w:rFonts w:ascii="Arial Narrow" w:hAnsi="Arial Narrow"/>
        </w:rPr>
      </w:pPr>
      <w:r w:rsidRPr="00546FE0">
        <w:rPr>
          <w:rFonts w:ascii="Arial Narrow" w:hAnsi="Arial Narrow"/>
        </w:rPr>
        <w:lastRenderedPageBreak/>
        <w:t xml:space="preserve">Le titulaire pourra céder ou nantir sa créance, en partie ou en totalité, dans le respect des dispositions des articles R. 2191-45 à R. 2191-63 du Code de la commande publique. </w:t>
      </w:r>
    </w:p>
    <w:p w14:paraId="5F91339F" w14:textId="77777777" w:rsidR="00F80382" w:rsidRPr="00546FE0" w:rsidRDefault="00F80382" w:rsidP="004D0CF2">
      <w:pPr>
        <w:pStyle w:val="En-tte"/>
        <w:spacing w:after="120" w:line="360" w:lineRule="auto"/>
        <w:jc w:val="both"/>
        <w:rPr>
          <w:rFonts w:ascii="Arial Narrow" w:hAnsi="Arial Narrow"/>
        </w:rPr>
      </w:pPr>
    </w:p>
    <w:p w14:paraId="4074481F" w14:textId="77777777" w:rsidR="004D0CF2" w:rsidRPr="00546FE0" w:rsidRDefault="004D0CF2"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FACTURATION</w:t>
      </w:r>
    </w:p>
    <w:p w14:paraId="47FFAC7F"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535B82ED" w14:textId="6C300CA2" w:rsidR="00742F48" w:rsidRDefault="00742F48" w:rsidP="004C5CF1">
      <w:pPr>
        <w:pStyle w:val="En-tte"/>
        <w:spacing w:after="120" w:line="360" w:lineRule="auto"/>
        <w:rPr>
          <w:rFonts w:ascii="Arial Narrow" w:hAnsi="Arial Narrow"/>
        </w:rPr>
      </w:pPr>
      <w:r>
        <w:rPr>
          <w:rFonts w:ascii="Arial Narrow" w:hAnsi="Arial Narrow"/>
        </w:rPr>
        <w:t xml:space="preserve">En cas de cotraitance, le mandataire, au titre de son rôle au sein du groupement, devra valider les factures qui seront présentées par les membres du groupement. </w:t>
      </w:r>
    </w:p>
    <w:p w14:paraId="4E20BA6A" w14:textId="395029AC"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589C5DB5"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01C3C37F" w14:textId="77777777" w:rsidR="006A63E0" w:rsidRPr="00546FE0" w:rsidRDefault="008F493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4E2F9157"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11E784E9"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9E2A20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 ou du marché subséquent ;</w:t>
      </w:r>
    </w:p>
    <w:p w14:paraId="066DE585"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410ADB2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588778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60374103"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42C60846" w14:textId="6B30274D" w:rsidR="006A63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316099D4" w14:textId="77777777" w:rsidR="00AA18C5" w:rsidRPr="00546FE0" w:rsidRDefault="00AA18C5" w:rsidP="004C5CF1">
      <w:pPr>
        <w:pStyle w:val="En-tte"/>
        <w:spacing w:after="120" w:line="360" w:lineRule="auto"/>
        <w:rPr>
          <w:rFonts w:ascii="Arial Narrow" w:hAnsi="Arial Narrow"/>
        </w:rPr>
      </w:pPr>
    </w:p>
    <w:p w14:paraId="42384CC2"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04E57477"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2" w:history="1">
        <w:r w:rsidRPr="00546FE0">
          <w:rPr>
            <w:rStyle w:val="Lienhypertexte"/>
            <w:rFonts w:ascii="Arial Narrow" w:hAnsi="Arial Narrow"/>
            <w:bCs/>
            <w:i/>
          </w:rPr>
          <w:t>https://chorus-pro.gouv.fr/</w:t>
        </w:r>
      </w:hyperlink>
    </w:p>
    <w:p w14:paraId="71B19F5E" w14:textId="5162CA49" w:rsidR="006A63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w:t>
      </w:r>
      <w:r w:rsidR="00742F48">
        <w:rPr>
          <w:rFonts w:ascii="Arial Narrow" w:hAnsi="Arial Narrow"/>
        </w:rPr>
        <w:t>(article 3 de l’ordonnance n°</w:t>
      </w:r>
      <w:r w:rsidRPr="00546FE0">
        <w:rPr>
          <w:rFonts w:ascii="Arial Narrow" w:hAnsi="Arial Narrow"/>
        </w:rPr>
        <w:t>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22831821" w14:textId="77777777" w:rsidR="00AA18C5" w:rsidRPr="00546FE0" w:rsidRDefault="00AA18C5" w:rsidP="006A63E0">
      <w:pPr>
        <w:pStyle w:val="En-tte"/>
        <w:spacing w:after="120" w:line="360" w:lineRule="auto"/>
        <w:jc w:val="both"/>
        <w:rPr>
          <w:rFonts w:ascii="Arial Narrow" w:hAnsi="Arial Narrow"/>
        </w:rPr>
      </w:pPr>
    </w:p>
    <w:p w14:paraId="463BC472"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E</w:t>
      </w:r>
      <w:r w:rsidR="004C5CF1" w:rsidRPr="00546FE0">
        <w:rPr>
          <w:rFonts w:ascii="Arial Narrow" w:hAnsi="Arial Narrow"/>
          <w:b/>
        </w:rPr>
        <w:t>nvoi des factures dématérialisées</w:t>
      </w:r>
    </w:p>
    <w:p w14:paraId="7DEC2772" w14:textId="3AAEE8FC"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742F48">
        <w:rPr>
          <w:rFonts w:ascii="Arial Narrow" w:hAnsi="Arial Narrow"/>
        </w:rPr>
        <w:t xml:space="preserve"> sont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67B23F0A"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3C2961F0"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1A9EFEF8"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60A82E35"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F019759" w14:textId="77777777" w:rsidR="004A157C" w:rsidRPr="00546FE0" w:rsidRDefault="004A157C" w:rsidP="006465DC">
      <w:pPr>
        <w:pStyle w:val="En-tte"/>
        <w:spacing w:after="120" w:line="360" w:lineRule="auto"/>
        <w:jc w:val="both"/>
        <w:rPr>
          <w:rFonts w:ascii="Arial Narrow" w:hAnsi="Arial Narrow"/>
        </w:rPr>
      </w:pPr>
    </w:p>
    <w:p w14:paraId="6B1800FA" w14:textId="77777777" w:rsidR="007D159B" w:rsidRPr="00546FE0" w:rsidRDefault="004A157C"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PENALITES</w:t>
      </w:r>
    </w:p>
    <w:p w14:paraId="12EA7A3F" w14:textId="7A2534B7" w:rsidR="00AB0814" w:rsidRPr="00402FCE" w:rsidRDefault="00C367AC" w:rsidP="00AB0814">
      <w:pPr>
        <w:pStyle w:val="En-tte"/>
        <w:spacing w:after="120" w:line="360" w:lineRule="auto"/>
        <w:jc w:val="both"/>
        <w:rPr>
          <w:rFonts w:ascii="Arial Narrow" w:hAnsi="Arial Narrow"/>
        </w:rPr>
      </w:pPr>
      <w:r>
        <w:rPr>
          <w:rFonts w:ascii="Arial Narrow" w:hAnsi="Arial Narrow"/>
        </w:rPr>
        <w:t>T</w:t>
      </w:r>
      <w:r w:rsidR="00AB0814" w:rsidRPr="00402FCE">
        <w:rPr>
          <w:rFonts w:ascii="Arial Narrow" w:hAnsi="Arial Narrow"/>
        </w:rPr>
        <w:t>outes les pénalités sont encourues sur simple constatation du retard ou du manquement du titulaire par le maître d’œuvre ou l’acheteur.</w:t>
      </w:r>
    </w:p>
    <w:p w14:paraId="48608D71" w14:textId="52F6D153"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L’application des pénalités ne fait pas obstacle à l’application </w:t>
      </w:r>
      <w:r w:rsidRPr="00742F48">
        <w:rPr>
          <w:rFonts w:ascii="Arial Narrow" w:hAnsi="Arial Narrow"/>
        </w:rPr>
        <w:t xml:space="preserve">des mesures coercitives prévues à l’article </w:t>
      </w:r>
      <w:r w:rsidR="00C367AC" w:rsidRPr="00742F48">
        <w:rPr>
          <w:rFonts w:ascii="Arial Narrow" w:hAnsi="Arial Narrow"/>
        </w:rPr>
        <w:t>52</w:t>
      </w:r>
      <w:r w:rsidRPr="00742F48">
        <w:rPr>
          <w:rFonts w:ascii="Arial Narrow" w:hAnsi="Arial Narrow"/>
        </w:rPr>
        <w:t xml:space="preserve"> du CCAG-Travaux.</w:t>
      </w:r>
      <w:r w:rsidRPr="00402FCE">
        <w:rPr>
          <w:rFonts w:ascii="Arial Narrow" w:hAnsi="Arial Narrow"/>
        </w:rPr>
        <w:t xml:space="preserve"> </w:t>
      </w:r>
    </w:p>
    <w:p w14:paraId="3B1EF7A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Dans le cas de cotraitants (groupement solidaire ou conjoint), les pénalités sont</w:t>
      </w:r>
      <w:r>
        <w:rPr>
          <w:rFonts w:ascii="Arial Narrow" w:hAnsi="Arial Narrow"/>
        </w:rPr>
        <w:t xml:space="preserve"> </w:t>
      </w:r>
      <w:r w:rsidRPr="00402FCE">
        <w:rPr>
          <w:rFonts w:ascii="Arial Narrow" w:hAnsi="Arial Narrow"/>
        </w:rPr>
        <w:t>notifiées au mandataire à qui il appartient de les répartir éventuellement entre les cotraitants et qui demeure responsable de leur paiement.</w:t>
      </w:r>
    </w:p>
    <w:p w14:paraId="2E0E8B38"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Par dérogation à l'article 3.2.4 du CCAG-Travaux, lorsque le délai dont dispose le titulaire expire un samedi, dimanche ou jour férié, le délai n’est pas prolongé jusqu’au jour ouvré suivant, la pénalité correspondante s’appliquant à partir du premier jour suivant l’expiration du délai et s'achève le jour de la date réelle de fin d'exécution de la prestation.</w:t>
      </w:r>
    </w:p>
    <w:p w14:paraId="7EFFB1DD" w14:textId="0CA62B0B" w:rsidR="00AB0814" w:rsidRDefault="00AB0814" w:rsidP="00AB0814">
      <w:pPr>
        <w:pStyle w:val="En-tte"/>
        <w:spacing w:after="120" w:line="360" w:lineRule="auto"/>
        <w:jc w:val="both"/>
        <w:rPr>
          <w:rFonts w:ascii="Arial Narrow" w:hAnsi="Arial Narrow"/>
        </w:rPr>
      </w:pPr>
      <w:r w:rsidRPr="00402FCE">
        <w:rPr>
          <w:rFonts w:ascii="Arial Narrow" w:hAnsi="Arial Narrow"/>
        </w:rPr>
        <w:t>Les pénalités ne</w:t>
      </w:r>
      <w:r>
        <w:rPr>
          <w:rFonts w:ascii="Arial Narrow" w:hAnsi="Arial Narrow"/>
        </w:rPr>
        <w:t xml:space="preserve"> sont pas assujetties à la TVA.</w:t>
      </w:r>
    </w:p>
    <w:p w14:paraId="2A6F2EBC" w14:textId="2588A4DF" w:rsidR="00712904" w:rsidRDefault="00712904" w:rsidP="00AB0814">
      <w:pPr>
        <w:pStyle w:val="En-tte"/>
        <w:spacing w:after="120" w:line="360" w:lineRule="auto"/>
        <w:jc w:val="both"/>
        <w:rPr>
          <w:rFonts w:ascii="Arial Narrow" w:hAnsi="Arial Narrow"/>
        </w:rPr>
      </w:pPr>
      <w:r w:rsidRPr="00D024EC">
        <w:rPr>
          <w:rFonts w:ascii="Arial Narrow" w:hAnsi="Arial Narrow"/>
        </w:rPr>
        <w:t>Par dérogation à l’article 19.2.3, les pénalités de retard applicables sont les suivantes :</w:t>
      </w:r>
      <w:r>
        <w:rPr>
          <w:rFonts w:ascii="Arial Narrow" w:hAnsi="Arial Narrow"/>
        </w:rPr>
        <w:t xml:space="preserve"> </w:t>
      </w:r>
    </w:p>
    <w:p w14:paraId="32577947" w14:textId="6D9A5794"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l’établissement, la présentation et la correction des documents de préparation et d’exécution des travaux</w:t>
      </w:r>
    </w:p>
    <w:p w14:paraId="60D4545C" w14:textId="7871B598"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dépassement des délais fixés pour la remise des pièces</w:t>
      </w:r>
      <w:r>
        <w:rPr>
          <w:rFonts w:ascii="Arial Narrow" w:hAnsi="Arial Narrow"/>
        </w:rPr>
        <w:t xml:space="preserve"> ou documents</w:t>
      </w:r>
      <w:r w:rsidRPr="00402FCE">
        <w:rPr>
          <w:rFonts w:ascii="Arial Narrow" w:hAnsi="Arial Narrow"/>
        </w:rPr>
        <w:t xml:space="preserve"> prévus au présent</w:t>
      </w:r>
      <w:r>
        <w:rPr>
          <w:rFonts w:ascii="Arial Narrow" w:hAnsi="Arial Narrow"/>
        </w:rPr>
        <w:t xml:space="preserve"> marché</w:t>
      </w:r>
      <w:r w:rsidRPr="00402FCE">
        <w:rPr>
          <w:rFonts w:ascii="Arial Narrow" w:hAnsi="Arial Narrow"/>
        </w:rPr>
        <w:t xml:space="preserve">, le titulaire encourt des pénalités dont le montant par jour </w:t>
      </w:r>
      <w:r>
        <w:rPr>
          <w:rFonts w:ascii="Arial Narrow" w:hAnsi="Arial Narrow"/>
        </w:rPr>
        <w:t xml:space="preserve">calendaire </w:t>
      </w:r>
      <w:r w:rsidRPr="00402FCE">
        <w:rPr>
          <w:rFonts w:ascii="Arial Narrow" w:hAnsi="Arial Narrow"/>
        </w:rPr>
        <w:t xml:space="preserve">de retard et par document est fixé à cent </w:t>
      </w:r>
      <w:r>
        <w:rPr>
          <w:rFonts w:ascii="Arial Narrow" w:hAnsi="Arial Narrow"/>
        </w:rPr>
        <w:t>(100) </w:t>
      </w:r>
      <w:r w:rsidRPr="00402FCE">
        <w:rPr>
          <w:rFonts w:ascii="Arial Narrow" w:hAnsi="Arial Narrow"/>
        </w:rPr>
        <w:t>euros</w:t>
      </w:r>
      <w:r>
        <w:rPr>
          <w:rFonts w:ascii="Arial Narrow" w:hAnsi="Arial Narrow"/>
        </w:rPr>
        <w:t>.</w:t>
      </w:r>
    </w:p>
    <w:p w14:paraId="4CB536C5" w14:textId="1ED1A9BB"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l’exécution des travaux et dans la présentation d’échantillons, maquettes et prototypes</w:t>
      </w:r>
    </w:p>
    <w:p w14:paraId="5F030C3D" w14:textId="746AD963"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retard dans l’exécution des travaux, qu’il s’agisse de l’ensemble du marché ou d’une phase pour laquelle un délai partiel ou une date lim</w:t>
      </w:r>
      <w:r w:rsidR="00AE3066">
        <w:rPr>
          <w:rFonts w:ascii="Arial Narrow" w:hAnsi="Arial Narrow"/>
        </w:rPr>
        <w:t>ite a été fixé, il est appliquée</w:t>
      </w:r>
      <w:r w:rsidRPr="00402FCE">
        <w:rPr>
          <w:rFonts w:ascii="Arial Narrow" w:hAnsi="Arial Narrow"/>
        </w:rPr>
        <w:t xml:space="preserve"> une pénalité égale à trois cent</w:t>
      </w:r>
      <w:r>
        <w:rPr>
          <w:rFonts w:ascii="Arial Narrow" w:hAnsi="Arial Narrow"/>
        </w:rPr>
        <w:t>s</w:t>
      </w:r>
      <w:r w:rsidRPr="00402FCE">
        <w:rPr>
          <w:rFonts w:ascii="Arial Narrow" w:hAnsi="Arial Narrow"/>
        </w:rPr>
        <w:t xml:space="preserve"> (300) euros par jour calendaire de retard constaté.</w:t>
      </w:r>
    </w:p>
    <w:p w14:paraId="12F976DA"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lastRenderedPageBreak/>
        <w:t>Les pénalités sont encourues du fait de la simple constatation du retard par le maître d’œuvre ou l’acheteur à partir de la date d’intervention prévue dans le calendrier détaillé d’exécution des travaux</w:t>
      </w:r>
      <w:r>
        <w:rPr>
          <w:rFonts w:ascii="Arial Narrow" w:hAnsi="Arial Narrow"/>
        </w:rPr>
        <w:t xml:space="preserve"> pour tout ou partie d’ouvrage.</w:t>
      </w:r>
    </w:p>
    <w:p w14:paraId="075131E3" w14:textId="0C828C00"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le repliement des installations de chantier et la remise en état des lieux</w:t>
      </w:r>
    </w:p>
    <w:p w14:paraId="50F376C7" w14:textId="5F19BA55"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Le délai d’exécution des travaux englobe le repliement des installations de chantier et la remise en état des lieux. Tout retard constaté sur ces opérations sera sanctionné comme retard dans </w:t>
      </w:r>
      <w:r>
        <w:rPr>
          <w:rFonts w:ascii="Arial Narrow" w:hAnsi="Arial Narrow"/>
        </w:rPr>
        <w:t>l’exécution</w:t>
      </w:r>
      <w:r w:rsidRPr="00402FCE">
        <w:rPr>
          <w:rFonts w:ascii="Arial Narrow" w:hAnsi="Arial Narrow"/>
        </w:rPr>
        <w:t xml:space="preserve"> des travaux. En outre, après mise en demeure à la suite de la constatation d'un tel retard, ces prestations seront exécutées aux frais du titulaire sans préjudice de l'application de pénalité</w:t>
      </w:r>
      <w:r>
        <w:rPr>
          <w:rFonts w:ascii="Arial Narrow" w:hAnsi="Arial Narrow"/>
        </w:rPr>
        <w:t>s.</w:t>
      </w:r>
    </w:p>
    <w:p w14:paraId="27209BAB" w14:textId="3673BD1E"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le nettoyage</w:t>
      </w:r>
    </w:p>
    <w:p w14:paraId="2900ADC3" w14:textId="3D6A0CA6" w:rsidR="00AB0814" w:rsidRPr="00402FCE" w:rsidRDefault="00AB0814" w:rsidP="00AB0814">
      <w:pPr>
        <w:pStyle w:val="En-tte"/>
        <w:spacing w:after="120" w:line="360" w:lineRule="auto"/>
        <w:jc w:val="both"/>
        <w:rPr>
          <w:rFonts w:ascii="Arial Narrow" w:hAnsi="Arial Narrow"/>
        </w:rPr>
      </w:pPr>
      <w:r w:rsidRPr="00C367AC">
        <w:rPr>
          <w:rFonts w:ascii="Arial Narrow" w:hAnsi="Arial Narrow"/>
        </w:rPr>
        <w:t>Par dérogation à l’article 20 du CCAG-Travaux, en cas de ret</w:t>
      </w:r>
      <w:r w:rsidRPr="00402FCE">
        <w:rPr>
          <w:rFonts w:ascii="Arial Narrow" w:hAnsi="Arial Narrow"/>
        </w:rPr>
        <w:t xml:space="preserve">ard dans le nettoiement des espaces, le titulaire subira une pénalité de cent (100) euros par jour </w:t>
      </w:r>
      <w:r>
        <w:rPr>
          <w:rFonts w:ascii="Arial Narrow" w:hAnsi="Arial Narrow"/>
        </w:rPr>
        <w:t xml:space="preserve">calendaire </w:t>
      </w:r>
      <w:r w:rsidRPr="00402FCE">
        <w:rPr>
          <w:rFonts w:ascii="Arial Narrow" w:hAnsi="Arial Narrow"/>
        </w:rPr>
        <w:t>de retard constaté</w:t>
      </w:r>
      <w:r>
        <w:rPr>
          <w:rFonts w:ascii="Arial Narrow" w:hAnsi="Arial Narrow"/>
        </w:rPr>
        <w:t>.</w:t>
      </w:r>
    </w:p>
    <w:p w14:paraId="3DBD9ECD" w14:textId="7B8AEA30"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et absence aux réunions de chantier</w:t>
      </w:r>
    </w:p>
    <w:p w14:paraId="2E81F6AA" w14:textId="0CF297B6"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Chaque absence ou retard de plus d’une demi-heure aux réunions de chantier entraînera l’application d’une pénalité de cinquante (50) euros par absence ou retard constaté.</w:t>
      </w:r>
    </w:p>
    <w:p w14:paraId="4AE0A994" w14:textId="4F885FEF"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la production des contrats de sous-traitance</w:t>
      </w:r>
    </w:p>
    <w:p w14:paraId="27D67A18" w14:textId="358F33C9"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Par dérogation aux articles 3.6.1.5 et 20 du CCAG-Travaux, en cas de retard dans la remise de ces documents, la pénalité </w:t>
      </w:r>
      <w:r w:rsidR="00C367AC">
        <w:rPr>
          <w:rFonts w:ascii="Arial Narrow" w:hAnsi="Arial Narrow"/>
        </w:rPr>
        <w:t>prévue à l’article 25 du présent CCAP</w:t>
      </w:r>
      <w:r w:rsidRPr="00402FCE">
        <w:rPr>
          <w:rFonts w:ascii="Arial Narrow" w:hAnsi="Arial Narrow"/>
        </w:rPr>
        <w:t xml:space="preserve"> sera appliquée</w:t>
      </w:r>
      <w:r>
        <w:rPr>
          <w:rFonts w:ascii="Arial Narrow" w:hAnsi="Arial Narrow"/>
        </w:rPr>
        <w:t>.</w:t>
      </w:r>
    </w:p>
    <w:p w14:paraId="6A16B0B3" w14:textId="5AC9D97C"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la production des attestations d’assurance</w:t>
      </w:r>
    </w:p>
    <w:p w14:paraId="0385B5E5" w14:textId="023C15E1"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retard dans la remise de ces documents, la pénalité suivante sera appliquée : cent (100) euros par jour de retard constaté</w:t>
      </w:r>
      <w:r>
        <w:rPr>
          <w:rFonts w:ascii="Arial Narrow" w:hAnsi="Arial Narrow"/>
        </w:rPr>
        <w:t>.</w:t>
      </w:r>
    </w:p>
    <w:p w14:paraId="3B9FD720" w14:textId="7C3D0ECD"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la levée des réserves à la réception</w:t>
      </w:r>
    </w:p>
    <w:p w14:paraId="533D0AE8" w14:textId="712FC690" w:rsidR="00712904" w:rsidRDefault="00AB0814" w:rsidP="00AB0814">
      <w:pPr>
        <w:pStyle w:val="En-tte"/>
        <w:spacing w:after="120" w:line="360" w:lineRule="auto"/>
        <w:jc w:val="both"/>
        <w:rPr>
          <w:rFonts w:ascii="Arial Narrow" w:hAnsi="Arial Narrow"/>
        </w:rPr>
      </w:pPr>
      <w:r w:rsidRPr="00402FCE">
        <w:rPr>
          <w:rFonts w:ascii="Arial Narrow" w:hAnsi="Arial Narrow"/>
        </w:rPr>
        <w:t>En cas de retard dans la levée des réserves relevant de l’article 41.6 du CCAG-Travaux, l’acheteur appliquera une pénalité de cent cinquante (150) euros par jour de retard constaté et par réserve non levée</w:t>
      </w:r>
      <w:r>
        <w:rPr>
          <w:rFonts w:ascii="Arial Narrow" w:hAnsi="Arial Narrow"/>
        </w:rPr>
        <w:t>.</w:t>
      </w:r>
    </w:p>
    <w:p w14:paraId="7D6099BA" w14:textId="77777777" w:rsidR="00712904" w:rsidRPr="00402FCE" w:rsidRDefault="0071290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Délais et retard dans la remise des documents fournis après exécution</w:t>
      </w:r>
    </w:p>
    <w:p w14:paraId="11FFB6D2" w14:textId="3972925E" w:rsidR="00712904" w:rsidRDefault="00712904" w:rsidP="00712904">
      <w:pPr>
        <w:pStyle w:val="En-tte"/>
        <w:spacing w:after="120" w:line="360" w:lineRule="auto"/>
        <w:jc w:val="both"/>
        <w:rPr>
          <w:rFonts w:ascii="Arial Narrow" w:hAnsi="Arial Narrow"/>
        </w:rPr>
      </w:pPr>
      <w:r w:rsidRPr="00402FCE">
        <w:rPr>
          <w:rFonts w:ascii="Arial Narrow" w:hAnsi="Arial Narrow"/>
        </w:rPr>
        <w:t>En application de l’article 40 du CCAG-Travaux, en cas de retard dans la remise des documents fournis après exécution, le titulaire encourt la pénalité de cinq cent</w:t>
      </w:r>
      <w:r>
        <w:rPr>
          <w:rFonts w:ascii="Arial Narrow" w:hAnsi="Arial Narrow"/>
        </w:rPr>
        <w:t xml:space="preserve"> </w:t>
      </w:r>
      <w:r w:rsidRPr="00402FCE">
        <w:rPr>
          <w:rFonts w:ascii="Arial Narrow" w:hAnsi="Arial Narrow"/>
        </w:rPr>
        <w:t>(500</w:t>
      </w:r>
      <w:r>
        <w:rPr>
          <w:rFonts w:ascii="Arial Narrow" w:hAnsi="Arial Narrow"/>
        </w:rPr>
        <w:t>)</w:t>
      </w:r>
      <w:r w:rsidRPr="00402FCE">
        <w:rPr>
          <w:rFonts w:ascii="Arial Narrow" w:hAnsi="Arial Narrow"/>
        </w:rPr>
        <w:t xml:space="preserve"> euros </w:t>
      </w:r>
      <w:r>
        <w:rPr>
          <w:rFonts w:ascii="Arial Narrow" w:hAnsi="Arial Narrow"/>
        </w:rPr>
        <w:t>par jour de retard constaté.</w:t>
      </w:r>
    </w:p>
    <w:p w14:paraId="7B65F1D1" w14:textId="77777777" w:rsidR="00712904" w:rsidRDefault="00712904" w:rsidP="00712904">
      <w:pPr>
        <w:pStyle w:val="En-tte"/>
        <w:spacing w:after="120" w:line="360" w:lineRule="auto"/>
        <w:jc w:val="both"/>
        <w:rPr>
          <w:rFonts w:ascii="Arial Narrow" w:hAnsi="Arial Narrow"/>
        </w:rPr>
      </w:pPr>
    </w:p>
    <w:p w14:paraId="49486BD3" w14:textId="42F691FD" w:rsidR="00712904" w:rsidRDefault="00712904" w:rsidP="00712904">
      <w:pPr>
        <w:pStyle w:val="En-tte"/>
        <w:spacing w:after="120" w:line="360" w:lineRule="auto"/>
        <w:jc w:val="both"/>
        <w:rPr>
          <w:rFonts w:ascii="Arial Narrow" w:hAnsi="Arial Narrow"/>
        </w:rPr>
      </w:pPr>
      <w:r w:rsidRPr="00D024EC">
        <w:rPr>
          <w:rFonts w:ascii="Arial Narrow" w:hAnsi="Arial Narrow"/>
        </w:rPr>
        <w:t>Les autres pénalités applicables sont les suivantes :</w:t>
      </w:r>
      <w:r>
        <w:rPr>
          <w:rFonts w:ascii="Arial Narrow" w:hAnsi="Arial Narrow"/>
        </w:rPr>
        <w:t xml:space="preserve"> </w:t>
      </w:r>
    </w:p>
    <w:p w14:paraId="0157137A" w14:textId="38841896" w:rsidR="00712904" w:rsidRPr="00402FCE" w:rsidRDefault="0071290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Respect des consignes de Sûreté – Sécurité – Hygiène</w:t>
      </w:r>
    </w:p>
    <w:p w14:paraId="2E47FF12" w14:textId="31155B5F" w:rsidR="00712904" w:rsidRPr="00402FCE" w:rsidRDefault="00712904" w:rsidP="00AB0814">
      <w:pPr>
        <w:pStyle w:val="En-tte"/>
        <w:spacing w:after="120" w:line="360" w:lineRule="auto"/>
        <w:jc w:val="both"/>
        <w:rPr>
          <w:rFonts w:ascii="Arial Narrow" w:hAnsi="Arial Narrow"/>
        </w:rPr>
      </w:pPr>
      <w:r w:rsidRPr="00402FCE">
        <w:rPr>
          <w:rFonts w:ascii="Arial Narrow" w:hAnsi="Arial Narrow"/>
        </w:rPr>
        <w:t>Tout manquement aux stipulations relatives à la sécurité, la sûreté et l’hygiène prévues au présent CCAP, au CCAG-Travaux et, le cas échéant, au PGC et aux PPSPS, entraînera l’application d’une pénalité de deux cent</w:t>
      </w:r>
      <w:r>
        <w:rPr>
          <w:rFonts w:ascii="Arial Narrow" w:hAnsi="Arial Narrow"/>
        </w:rPr>
        <w:t>s</w:t>
      </w:r>
      <w:r w:rsidRPr="00402FCE">
        <w:rPr>
          <w:rFonts w:ascii="Arial Narrow" w:hAnsi="Arial Narrow"/>
        </w:rPr>
        <w:t xml:space="preserve"> (200</w:t>
      </w:r>
      <w:r>
        <w:rPr>
          <w:rFonts w:ascii="Arial Narrow" w:hAnsi="Arial Narrow"/>
        </w:rPr>
        <w:t>)</w:t>
      </w:r>
      <w:r w:rsidRPr="00402FCE">
        <w:rPr>
          <w:rFonts w:ascii="Arial Narrow" w:hAnsi="Arial Narrow"/>
        </w:rPr>
        <w:t xml:space="preserve"> euros</w:t>
      </w:r>
      <w:r>
        <w:rPr>
          <w:rFonts w:ascii="Arial Narrow" w:hAnsi="Arial Narrow"/>
        </w:rPr>
        <w:t xml:space="preserve"> </w:t>
      </w:r>
      <w:r w:rsidRPr="00402FCE">
        <w:rPr>
          <w:rFonts w:ascii="Arial Narrow" w:hAnsi="Arial Narrow"/>
        </w:rPr>
        <w:t>par manquement et/ou par jour de retard constaté</w:t>
      </w:r>
      <w:r>
        <w:rPr>
          <w:rFonts w:ascii="Arial Narrow" w:hAnsi="Arial Narrow"/>
        </w:rPr>
        <w:t>.</w:t>
      </w:r>
    </w:p>
    <w:p w14:paraId="4AE15FA9" w14:textId="6DBCC9FF"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lastRenderedPageBreak/>
        <w:t>Gestion des déchets</w:t>
      </w:r>
    </w:p>
    <w:p w14:paraId="431FAF56" w14:textId="1FCCDE62" w:rsidR="00AB0814" w:rsidRPr="00402FCE" w:rsidRDefault="001A4298" w:rsidP="00AB0814">
      <w:pPr>
        <w:pStyle w:val="En-tte"/>
        <w:spacing w:after="120" w:line="360" w:lineRule="auto"/>
        <w:jc w:val="both"/>
        <w:rPr>
          <w:rFonts w:ascii="Arial Narrow" w:hAnsi="Arial Narrow"/>
        </w:rPr>
      </w:pPr>
      <w:r>
        <w:rPr>
          <w:rFonts w:ascii="Arial Narrow" w:hAnsi="Arial Narrow"/>
        </w:rPr>
        <w:t>S</w:t>
      </w:r>
      <w:r w:rsidR="00AB0814" w:rsidRPr="00402FCE">
        <w:rPr>
          <w:rFonts w:ascii="Arial Narrow" w:hAnsi="Arial Narrow"/>
        </w:rPr>
        <w:t>i le titulaire n’a pas procédé à l’évacuation journalière des déchets provenant des travaux</w:t>
      </w:r>
      <w:r>
        <w:rPr>
          <w:rFonts w:ascii="Arial Narrow" w:hAnsi="Arial Narrow"/>
        </w:rPr>
        <w:t>, conformément aux stipulations de l’article 36.2 du CCAG-TVX</w:t>
      </w:r>
      <w:r w:rsidR="00AB0814" w:rsidRPr="00402FCE">
        <w:rPr>
          <w:rFonts w:ascii="Arial Narrow" w:hAnsi="Arial Narrow"/>
        </w:rPr>
        <w:t xml:space="preserve">, il sera fait application des dispositions de </w:t>
      </w:r>
      <w:r w:rsidR="00AB0814" w:rsidRPr="001A4298">
        <w:rPr>
          <w:rFonts w:ascii="Arial Narrow" w:hAnsi="Arial Narrow"/>
        </w:rPr>
        <w:t>l’article 37.2 du</w:t>
      </w:r>
      <w:r w:rsidR="00AB0814" w:rsidRPr="00402FCE">
        <w:rPr>
          <w:rFonts w:ascii="Arial Narrow" w:hAnsi="Arial Narrow"/>
        </w:rPr>
        <w:t xml:space="preserve"> CCAG-Travaux et d’une pénalité de cent </w:t>
      </w:r>
      <w:r w:rsidR="00AB0814">
        <w:rPr>
          <w:rFonts w:ascii="Arial Narrow" w:hAnsi="Arial Narrow"/>
        </w:rPr>
        <w:t xml:space="preserve">(100) </w:t>
      </w:r>
      <w:r w:rsidR="00AB0814" w:rsidRPr="00402FCE">
        <w:rPr>
          <w:rFonts w:ascii="Arial Narrow" w:hAnsi="Arial Narrow"/>
        </w:rPr>
        <w:t>euros par jour de retard constaté à compter de la notification de la mise en demeure du titulaire jusqu’à l’évacuation effective des déchets et, à défaut, jusqu’à la prise en charge des dé</w:t>
      </w:r>
      <w:r w:rsidR="00AB0814">
        <w:rPr>
          <w:rFonts w:ascii="Arial Narrow" w:hAnsi="Arial Narrow"/>
        </w:rPr>
        <w:t>chets par un autre prestataire.</w:t>
      </w:r>
    </w:p>
    <w:p w14:paraId="515ACA57" w14:textId="4E314248"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Pénalités particulières</w:t>
      </w:r>
    </w:p>
    <w:p w14:paraId="23113B42" w14:textId="12F22F41"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L’acheteur se réserve la possibilité de déduire des sommes dues au titulaire vingt-cinq pour</w:t>
      </w:r>
      <w:r w:rsidR="00AE3066">
        <w:rPr>
          <w:rFonts w:ascii="Arial Narrow" w:hAnsi="Arial Narrow"/>
        </w:rPr>
        <w:t xml:space="preserve"> </w:t>
      </w:r>
      <w:r w:rsidRPr="00402FCE">
        <w:rPr>
          <w:rFonts w:ascii="Arial Narrow" w:hAnsi="Arial Narrow"/>
        </w:rPr>
        <w:t>cent (25%) du montant de l’incidence financière liée à la réalisation de prestations en dehors des clauses d’exécution prévues par le présent marché.</w:t>
      </w:r>
    </w:p>
    <w:p w14:paraId="671B09AC"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non-respect des dispositions du mémoire technique, l’acheteur appliquera au titulaire une pénalité de cent (100) euros par manquement constaté par dérogation à l’articl</w:t>
      </w:r>
      <w:r>
        <w:rPr>
          <w:rFonts w:ascii="Arial Narrow" w:hAnsi="Arial Narrow"/>
        </w:rPr>
        <w:t>e 19 du CCAG-Travaux.</w:t>
      </w:r>
    </w:p>
    <w:p w14:paraId="134EFC41" w14:textId="5F3A8592"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Réfactions pour imperfections techniques</w:t>
      </w:r>
    </w:p>
    <w:p w14:paraId="58300B4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En attente d’un accord entre le représentant de l’acheteur et le titulaire, les imperfections et malfaçons éventuelles pouvant relever de l’article 41.7 du CCAG-Travaux feront l’objet d’une réfaction provisoire de 15% du montant hors T.V.A des travaux correspondants, tel qu’il résulte de la décomposition du prix global </w:t>
      </w:r>
      <w:r>
        <w:rPr>
          <w:rFonts w:ascii="Arial Narrow" w:hAnsi="Arial Narrow"/>
        </w:rPr>
        <w:t>et forfaitaire du lot concerné.</w:t>
      </w:r>
    </w:p>
    <w:p w14:paraId="462C7496" w14:textId="757715AD"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Pénalités pour no</w:t>
      </w:r>
      <w:r>
        <w:rPr>
          <w:rFonts w:ascii="Arial Narrow" w:hAnsi="Arial Narrow"/>
          <w:i/>
          <w:u w:val="single"/>
        </w:rPr>
        <w:t>n-respect des remarques du CSPS</w:t>
      </w:r>
    </w:p>
    <w:p w14:paraId="32816C45" w14:textId="7E696F60" w:rsidR="00AB0814" w:rsidRPr="00402FCE" w:rsidRDefault="00712904" w:rsidP="00AB0814">
      <w:pPr>
        <w:pStyle w:val="En-tte"/>
        <w:spacing w:after="120" w:line="360" w:lineRule="auto"/>
        <w:jc w:val="both"/>
        <w:rPr>
          <w:rFonts w:ascii="Arial Narrow" w:hAnsi="Arial Narrow"/>
        </w:rPr>
      </w:pPr>
      <w:r>
        <w:rPr>
          <w:rFonts w:ascii="Arial Narrow" w:hAnsi="Arial Narrow"/>
        </w:rPr>
        <w:t>L</w:t>
      </w:r>
      <w:r w:rsidR="00AB0814" w:rsidRPr="00402FCE">
        <w:rPr>
          <w:rFonts w:ascii="Arial Narrow" w:hAnsi="Arial Narrow"/>
        </w:rPr>
        <w:t>e non-respect ou le refus de mettre en conformité les travaux ou les matériaux avec les remarques du CSPS seront sanctionnés par une pénalité de deux cents (200) euros par jour calendaire</w:t>
      </w:r>
      <w:r>
        <w:rPr>
          <w:rFonts w:ascii="Arial Narrow" w:hAnsi="Arial Narrow"/>
        </w:rPr>
        <w:t xml:space="preserve"> de non-exécution des mesures de mise en conformité</w:t>
      </w:r>
      <w:r w:rsidR="00AB0814" w:rsidRPr="00402FCE">
        <w:rPr>
          <w:rFonts w:ascii="Arial Narrow" w:hAnsi="Arial Narrow"/>
        </w:rPr>
        <w:t xml:space="preserve"> aux entrepreneurs contrevenants et sans préjudice de l’incidence de coût de l’exécution de</w:t>
      </w:r>
      <w:r w:rsidR="00AB0814">
        <w:rPr>
          <w:rFonts w:ascii="Arial Narrow" w:hAnsi="Arial Narrow"/>
        </w:rPr>
        <w:t xml:space="preserve"> ces dispositions par un tiers.</w:t>
      </w:r>
    </w:p>
    <w:p w14:paraId="2A235B6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Le titulaire s’engage à saisir sans délai le représentant de l’acheteur et le CSPS en cas de tout accident survenant à l’un de ses salariés employés sur le chantier. Tout manquement à cette obligation sera sanctionné par une pénalité de deux cent (2</w:t>
      </w:r>
      <w:r>
        <w:rPr>
          <w:rFonts w:ascii="Arial Narrow" w:hAnsi="Arial Narrow"/>
        </w:rPr>
        <w:t xml:space="preserve">00) </w:t>
      </w:r>
      <w:r w:rsidRPr="00402FCE">
        <w:rPr>
          <w:rFonts w:ascii="Arial Narrow" w:hAnsi="Arial Narrow"/>
        </w:rPr>
        <w:t xml:space="preserve">euros </w:t>
      </w:r>
      <w:r>
        <w:rPr>
          <w:rFonts w:ascii="Arial Narrow" w:hAnsi="Arial Narrow"/>
        </w:rPr>
        <w:t>par manquement constaté.</w:t>
      </w:r>
    </w:p>
    <w:p w14:paraId="756A4CAE" w14:textId="77777777" w:rsidR="00AB0814" w:rsidRPr="00402FCE" w:rsidRDefault="00AB0814" w:rsidP="00AB0814">
      <w:pPr>
        <w:pStyle w:val="En-tte"/>
        <w:spacing w:after="120" w:line="360" w:lineRule="auto"/>
        <w:jc w:val="both"/>
        <w:rPr>
          <w:rFonts w:ascii="Arial Narrow" w:hAnsi="Arial Narrow"/>
          <w:i/>
          <w:u w:val="single"/>
        </w:rPr>
      </w:pPr>
      <w:r>
        <w:rPr>
          <w:rFonts w:ascii="Arial Narrow" w:hAnsi="Arial Narrow"/>
          <w:i/>
          <w:u w:val="single"/>
        </w:rPr>
        <w:t>Autres mesures coercitives</w:t>
      </w:r>
    </w:p>
    <w:p w14:paraId="0A0CB3C3" w14:textId="2C09EF5C"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Il </w:t>
      </w:r>
      <w:r w:rsidR="00D13215">
        <w:rPr>
          <w:rFonts w:ascii="Arial Narrow" w:hAnsi="Arial Narrow"/>
        </w:rPr>
        <w:t>pourra être</w:t>
      </w:r>
      <w:r w:rsidRPr="00402FCE">
        <w:rPr>
          <w:rFonts w:ascii="Arial Narrow" w:hAnsi="Arial Narrow"/>
        </w:rPr>
        <w:t xml:space="preserve"> fait application des modalités de mise en place des mesures coercitives telles que spécifiées au 52 du CCAG-Travaux, sous ré</w:t>
      </w:r>
      <w:r>
        <w:rPr>
          <w:rFonts w:ascii="Arial Narrow" w:hAnsi="Arial Narrow"/>
        </w:rPr>
        <w:t>serve des précisions suivantes.</w:t>
      </w:r>
    </w:p>
    <w:p w14:paraId="2458FFC1"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Le maître d’ouvrage peut notifier à l'entreprise une décision écrite le mettant en demeure de terminer les travaux au plus tard dans </w:t>
      </w:r>
      <w:r>
        <w:rPr>
          <w:rFonts w:ascii="Arial Narrow" w:hAnsi="Arial Narrow"/>
        </w:rPr>
        <w:t>le délai fixé dans la décision.</w:t>
      </w:r>
    </w:p>
    <w:p w14:paraId="055866A2"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Si l’entreprise n'a pas déféré à la mise en demeure, les travaux peuvent être confiés à une autre entreprise aux frais et risques de l’entrepris</w:t>
      </w:r>
      <w:r>
        <w:rPr>
          <w:rFonts w:ascii="Arial Narrow" w:hAnsi="Arial Narrow"/>
        </w:rPr>
        <w:t>e, titulaire du présent marché.</w:t>
      </w:r>
    </w:p>
    <w:p w14:paraId="2B660E53" w14:textId="77777777" w:rsidR="00AB0814" w:rsidRDefault="00AB0814" w:rsidP="00AB0814">
      <w:pPr>
        <w:pStyle w:val="En-tte"/>
        <w:spacing w:after="120" w:line="360" w:lineRule="auto"/>
        <w:jc w:val="both"/>
        <w:rPr>
          <w:rFonts w:ascii="Arial Narrow" w:hAnsi="Arial Narrow"/>
        </w:rPr>
      </w:pPr>
      <w:r w:rsidRPr="00402FCE">
        <w:rPr>
          <w:rFonts w:ascii="Arial Narrow" w:hAnsi="Arial Narrow"/>
        </w:rPr>
        <w:lastRenderedPageBreak/>
        <w:t>Par ailleurs, le maître d’ouvrage pourra également décider la résiliation de celui-ci, pour faute du titulaire, conformément à l’article 50.3 du CCAG-Travaux.</w:t>
      </w:r>
    </w:p>
    <w:p w14:paraId="054045D8" w14:textId="77777777" w:rsidR="00402FCE" w:rsidRPr="00546FE0" w:rsidRDefault="00402FCE" w:rsidP="00402FCE">
      <w:pPr>
        <w:pStyle w:val="En-tte"/>
        <w:spacing w:after="120" w:line="360" w:lineRule="auto"/>
        <w:jc w:val="both"/>
        <w:rPr>
          <w:rFonts w:ascii="Arial Narrow" w:hAnsi="Arial Narrow"/>
        </w:rPr>
      </w:pPr>
    </w:p>
    <w:p w14:paraId="0DC43215" w14:textId="77777777" w:rsidR="002F4374" w:rsidRPr="00546FE0" w:rsidRDefault="00043D85"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 xml:space="preserve">SOUS-TRAITANCE </w:t>
      </w:r>
    </w:p>
    <w:p w14:paraId="3AC21576"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p>
    <w:p w14:paraId="42BE34CC"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Si la demande d’acceptation et d’agrément n’a pas été faite au moment du dépôt de l’offre pour l’attribution du marché, elle pourra avoir lieu à tout moment pendant la durée du marché. A cette fin, le titulaire devra présenter un formulaire DC4 renseigné et disponible à l’adresse suivante : https://www.economie.gouv.fr/daj/formulaires-declaration-du-candidat par sous-traitant.</w:t>
      </w:r>
    </w:p>
    <w:p w14:paraId="15FC434A"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Lorsque le montant des prestations est égal ou supérieur au seuil de l’article D.8254-1 du code du travail, le sous-traitant transmet l’attestation de régularité fiscale, de paiement des cotisations sociales et le document d’immatriculation.</w:t>
      </w:r>
    </w:p>
    <w:p w14:paraId="09AE24CF"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La déclaration de sous-traitance doit en tout état de cause être adressée à l’EPMO avant tout début d’intervention du sous-traitant.</w:t>
      </w:r>
    </w:p>
    <w:p w14:paraId="78C6D224"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En cas de non déclaration d’un sous-traitant, le titulaire pourra se voir infliger une pénalité forfaitaire de mille (1 000) euros ainsi qu’une pénalité de cent (100) euros par jour calendaire, dont le point de départ est la date de découverte du sous-traitant non déclaré jusqu’à la date de notification de l’acte spécial par courrier recommandé avec accusé de réception. </w:t>
      </w:r>
    </w:p>
    <w:p w14:paraId="7E78B113"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Cette pénalité sera appliquée, le cas échéant, sans mise en demeure préalable, sur simple constat du manquement.</w:t>
      </w:r>
    </w:p>
    <w:p w14:paraId="772E2BCC"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En outre, cette pénalité n’exonère pas le titulaire des risques de résiliation pour faute auxquels il s’expose conformément au e) de l’article 50-3 du CCAG-Travaux. </w:t>
      </w:r>
    </w:p>
    <w:p w14:paraId="415321BA" w14:textId="77777777" w:rsidR="00AB0814" w:rsidRPr="00AB0814" w:rsidRDefault="00AB0814" w:rsidP="00AB0814">
      <w:pPr>
        <w:pStyle w:val="En-tte"/>
        <w:spacing w:after="120" w:line="360" w:lineRule="auto"/>
        <w:rPr>
          <w:rFonts w:ascii="Arial Narrow" w:hAnsi="Arial Narrow"/>
        </w:rPr>
      </w:pPr>
      <w:r w:rsidRPr="00AB0814">
        <w:rPr>
          <w:rFonts w:ascii="Arial Narrow" w:hAnsi="Arial Narrow"/>
        </w:rPr>
        <w:t>En tout état de cause, le titulaire reste responsable de toutes les obligations résultant du marché y compris celles qui sont sous-traitées.</w:t>
      </w:r>
    </w:p>
    <w:p w14:paraId="2D41B6B6" w14:textId="3BE5C828" w:rsidR="00043D85" w:rsidRDefault="00AB0814" w:rsidP="00AB0814">
      <w:pPr>
        <w:pStyle w:val="En-tte"/>
        <w:spacing w:after="120" w:line="360" w:lineRule="auto"/>
        <w:rPr>
          <w:rFonts w:ascii="Arial Narrow" w:hAnsi="Arial Narrow"/>
        </w:rPr>
      </w:pPr>
      <w:r w:rsidRPr="00AB0814">
        <w:rPr>
          <w:rFonts w:ascii="Arial Narrow" w:hAnsi="Arial Narrow"/>
        </w:rPr>
        <w:t>Lorsque le montant des prestations sous-traitées est supérieur à 600€ TTC, le sous-traitant est payé directement par l’EPMO.</w:t>
      </w:r>
      <w:r w:rsidR="0036659E">
        <w:rPr>
          <w:rFonts w:ascii="Arial Narrow" w:hAnsi="Arial Narrow"/>
        </w:rPr>
        <w:t xml:space="preserve"> </w:t>
      </w:r>
    </w:p>
    <w:p w14:paraId="793C792D" w14:textId="77777777" w:rsidR="00AE3066" w:rsidRDefault="00AE3066" w:rsidP="00AB0814">
      <w:pPr>
        <w:pStyle w:val="En-tte"/>
        <w:spacing w:after="120" w:line="360" w:lineRule="auto"/>
        <w:rPr>
          <w:rFonts w:ascii="Arial Narrow" w:hAnsi="Arial Narrow"/>
        </w:rPr>
      </w:pPr>
    </w:p>
    <w:p w14:paraId="4088F1E1" w14:textId="77777777" w:rsidR="00043D85" w:rsidRPr="00546FE0" w:rsidRDefault="0030422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ASSURANCE</w:t>
      </w:r>
    </w:p>
    <w:p w14:paraId="60B41476"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7781D6E5"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lastRenderedPageBreak/>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4B1DFBD6"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2E452FA7" w14:textId="0AE3CF7A" w:rsidR="00712BCE" w:rsidRPr="00546FE0" w:rsidRDefault="00712BCE" w:rsidP="004C5CF1">
      <w:pPr>
        <w:pStyle w:val="En-tte"/>
        <w:spacing w:after="120" w:line="360" w:lineRule="auto"/>
        <w:rPr>
          <w:rFonts w:ascii="Arial Narrow" w:hAnsi="Arial Narrow"/>
        </w:rPr>
      </w:pPr>
    </w:p>
    <w:p w14:paraId="0962FE75" w14:textId="77777777" w:rsidR="0030422B" w:rsidRPr="00E33375" w:rsidRDefault="00CC605C"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E33375">
        <w:rPr>
          <w:rFonts w:ascii="Arial Narrow" w:hAnsi="Arial Narrow"/>
          <w:b/>
        </w:rPr>
        <w:t>SITUATION FISCALE ET SOCIALE</w:t>
      </w:r>
    </w:p>
    <w:p w14:paraId="35C87F6F" w14:textId="77777777" w:rsidR="00106DDC" w:rsidRPr="00E33375" w:rsidRDefault="00106DDC" w:rsidP="00D9355E">
      <w:pPr>
        <w:pStyle w:val="En-tte"/>
        <w:tabs>
          <w:tab w:val="clear" w:pos="4536"/>
          <w:tab w:val="clear" w:pos="9072"/>
        </w:tabs>
        <w:spacing w:after="120" w:line="360" w:lineRule="auto"/>
        <w:jc w:val="both"/>
        <w:rPr>
          <w:rFonts w:ascii="Arial Narrow" w:hAnsi="Arial Narrow"/>
        </w:rPr>
      </w:pPr>
      <w:r w:rsidRPr="00E33375">
        <w:rPr>
          <w:rFonts w:ascii="Arial Narrow" w:hAnsi="Arial Narrow"/>
        </w:rPr>
        <w:t>Le titulaire devra fournir tous les six (6) mois jusqu’à la fin de l’exécution des prestations, les documents suivants :</w:t>
      </w:r>
    </w:p>
    <w:p w14:paraId="67CD9040" w14:textId="77777777" w:rsidR="00C92452" w:rsidRPr="00E33375" w:rsidRDefault="00C92452" w:rsidP="00245388">
      <w:pPr>
        <w:pStyle w:val="En-tte"/>
        <w:numPr>
          <w:ilvl w:val="0"/>
          <w:numId w:val="13"/>
        </w:numPr>
        <w:tabs>
          <w:tab w:val="clear" w:pos="4536"/>
          <w:tab w:val="clear" w:pos="9072"/>
        </w:tabs>
        <w:spacing w:after="120" w:line="360" w:lineRule="auto"/>
        <w:jc w:val="both"/>
        <w:rPr>
          <w:rFonts w:ascii="Arial Narrow" w:hAnsi="Arial Narrow"/>
        </w:rPr>
      </w:pPr>
      <w:r w:rsidRPr="00E33375">
        <w:rPr>
          <w:rFonts w:ascii="Arial Narrow" w:hAnsi="Arial Narrow"/>
        </w:rPr>
        <w:t>l'attestation mentionnée à l'</w:t>
      </w:r>
      <w:hyperlink r:id="rId13" w:history="1">
        <w:r w:rsidRPr="00E33375">
          <w:rPr>
            <w:rFonts w:ascii="Arial Narrow" w:hAnsi="Arial Narrow"/>
          </w:rPr>
          <w:t>article L. 243-15 du code de la sécurité sociale</w:t>
        </w:r>
      </w:hyperlink>
      <w:r w:rsidR="00DB7A14" w:rsidRPr="00E33375">
        <w:rPr>
          <w:rFonts w:ascii="Arial Narrow" w:hAnsi="Arial Narrow"/>
        </w:rPr>
        <w:t> ;</w:t>
      </w:r>
    </w:p>
    <w:p w14:paraId="5423D9AA" w14:textId="73AAD9EB" w:rsidR="00DB7A14"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Pr>
          <w:rFonts w:ascii="Arial Narrow" w:hAnsi="Arial Narrow"/>
        </w:rPr>
        <w:t>l</w:t>
      </w:r>
      <w:r w:rsidR="00DB7A14" w:rsidRPr="00E33375">
        <w:rPr>
          <w:rFonts w:ascii="Arial Narrow" w:hAnsi="Arial Narrow"/>
        </w:rPr>
        <w:t>es</w:t>
      </w:r>
      <w:proofErr w:type="gramEnd"/>
      <w:r w:rsidR="00DB7A14" w:rsidRPr="00E33375">
        <w:rPr>
          <w:rFonts w:ascii="Arial Narrow" w:hAnsi="Arial Narrow"/>
        </w:rPr>
        <w:t xml:space="preserve"> pièces prévues aux articles R. 1263-12, D. 8222-5 ou D. 8222-7 ou D. 8254-2 à D. 8254-5 du code du travail ;</w:t>
      </w:r>
    </w:p>
    <w:p w14:paraId="7E62369B" w14:textId="5651A50E" w:rsidR="00C92452"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Pr>
          <w:rFonts w:ascii="Arial Narrow" w:hAnsi="Arial Narrow"/>
        </w:rPr>
        <w:t>l</w:t>
      </w:r>
      <w:r w:rsidR="00C92452" w:rsidRPr="00E33375">
        <w:rPr>
          <w:rFonts w:ascii="Arial Narrow" w:hAnsi="Arial Narrow"/>
        </w:rPr>
        <w:t>e</w:t>
      </w:r>
      <w:proofErr w:type="gramEnd"/>
      <w:r w:rsidR="00C92452" w:rsidRPr="00E33375">
        <w:rPr>
          <w:rFonts w:ascii="Arial Narrow" w:hAnsi="Arial Narrow"/>
        </w:rPr>
        <w:t xml:space="preserve"> certificat attestant le versement régulier des cotisations légales aux caisses de congés payés et de chômage intempéries ;</w:t>
      </w:r>
    </w:p>
    <w:p w14:paraId="18D5CF13" w14:textId="7DC7BC24" w:rsidR="00C92452"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Pr>
          <w:rFonts w:ascii="Arial Narrow" w:hAnsi="Arial Narrow"/>
        </w:rPr>
        <w:t>l</w:t>
      </w:r>
      <w:r w:rsidR="00AD439B" w:rsidRPr="00E33375">
        <w:rPr>
          <w:rFonts w:ascii="Arial Narrow" w:hAnsi="Arial Narrow"/>
        </w:rPr>
        <w:t>es</w:t>
      </w:r>
      <w:proofErr w:type="gramEnd"/>
      <w:r w:rsidR="00AD439B" w:rsidRPr="00E33375">
        <w:rPr>
          <w:rFonts w:ascii="Arial Narrow" w:hAnsi="Arial Narrow"/>
        </w:rPr>
        <w:t xml:space="preserve"> c</w:t>
      </w:r>
      <w:r w:rsidR="00DB7A14" w:rsidRPr="00E33375">
        <w:rPr>
          <w:rFonts w:ascii="Arial Narrow" w:hAnsi="Arial Narrow"/>
        </w:rPr>
        <w:t xml:space="preserve">ertificats fiscaux attestant de la régularité du titulaire au regard de ses obligations relatives à l’impôt sur le revenu, l’impôt sur les sociétés et la taxe sur la valeur ajoutée. </w:t>
      </w:r>
    </w:p>
    <w:p w14:paraId="5D75BBA1" w14:textId="77777777" w:rsidR="00AD439B" w:rsidRPr="00E33375" w:rsidRDefault="00AD439B" w:rsidP="00AD439B">
      <w:pPr>
        <w:pStyle w:val="En-tte"/>
        <w:spacing w:after="120" w:line="360" w:lineRule="auto"/>
        <w:jc w:val="both"/>
        <w:rPr>
          <w:rFonts w:ascii="Arial Narrow" w:hAnsi="Arial Narrow"/>
        </w:rPr>
      </w:pPr>
      <w:r w:rsidRPr="00E33375">
        <w:rPr>
          <w:rFonts w:ascii="Arial Narrow" w:hAnsi="Arial Narrow"/>
        </w:rPr>
        <w:t xml:space="preserve">En cas de non remise des documents susmentionnés et après notification d’une mise en demeure restée infructueuse sous sept (7) jours : </w:t>
      </w:r>
    </w:p>
    <w:p w14:paraId="08AC0461" w14:textId="77777777" w:rsidR="00AD439B" w:rsidRPr="00E33375"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E33375">
        <w:rPr>
          <w:rFonts w:ascii="Arial Narrow" w:hAnsi="Arial Narrow"/>
        </w:rPr>
        <w:t>le</w:t>
      </w:r>
      <w:proofErr w:type="gramEnd"/>
      <w:r w:rsidRPr="00E33375">
        <w:rPr>
          <w:rFonts w:ascii="Arial Narrow" w:hAnsi="Arial Narrow"/>
        </w:rPr>
        <w:t xml:space="preserve"> titulaire pourra se voir infliger une pénalité de 50 € par jour calendaire de retard après l’issu du délai imparti pour fournir les documents, </w:t>
      </w:r>
    </w:p>
    <w:p w14:paraId="4A30BE80" w14:textId="77777777" w:rsidR="00AD439B" w:rsidRPr="00E33375" w:rsidRDefault="00AD439B" w:rsidP="00AD439B">
      <w:pPr>
        <w:pStyle w:val="En-tte"/>
        <w:spacing w:after="120" w:line="360" w:lineRule="auto"/>
        <w:ind w:left="426"/>
        <w:jc w:val="both"/>
        <w:rPr>
          <w:rFonts w:ascii="Arial Narrow" w:hAnsi="Arial Narrow"/>
        </w:rPr>
      </w:pPr>
      <w:proofErr w:type="gramStart"/>
      <w:r w:rsidRPr="00E33375">
        <w:rPr>
          <w:rFonts w:ascii="Arial Narrow" w:hAnsi="Arial Narrow"/>
        </w:rPr>
        <w:t>ou</w:t>
      </w:r>
      <w:proofErr w:type="gramEnd"/>
      <w:r w:rsidRPr="00E33375">
        <w:rPr>
          <w:rFonts w:ascii="Arial Narrow" w:hAnsi="Arial Narrow"/>
        </w:rPr>
        <w:t xml:space="preserve"> bien, </w:t>
      </w:r>
    </w:p>
    <w:p w14:paraId="4B09165B" w14:textId="77777777" w:rsidR="00AD439B" w:rsidRPr="00E33375"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E33375">
        <w:rPr>
          <w:rFonts w:ascii="Arial Narrow" w:hAnsi="Arial Narrow"/>
        </w:rPr>
        <w:t>le</w:t>
      </w:r>
      <w:proofErr w:type="gramEnd"/>
      <w:r w:rsidRPr="00E33375">
        <w:rPr>
          <w:rFonts w:ascii="Arial Narrow" w:hAnsi="Arial Narrow"/>
        </w:rPr>
        <w:t xml:space="preserve"> marché pourra être résilié aux torts du titulaire sans que celui-ci puisse prétendre à indemnité et, le cas échéant, avec exécution des prestations à ses frais et risques.</w:t>
      </w:r>
    </w:p>
    <w:p w14:paraId="36AB8371"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E33375">
        <w:rPr>
          <w:rFonts w:ascii="Arial Narrow" w:hAnsi="Arial Narrow"/>
        </w:rPr>
        <w:t>Le choix de l’alternative retenue relève de l’EPMO.</w:t>
      </w:r>
    </w:p>
    <w:p w14:paraId="272900FF"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RESPECT DES PRINCIPES DE LA REPUBLIQUE</w:t>
      </w:r>
    </w:p>
    <w:p w14:paraId="6B180948" w14:textId="4335BA51"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Conformé</w:t>
      </w:r>
      <w:r w:rsidR="00AE3066">
        <w:rPr>
          <w:rFonts w:ascii="Arial Narrow" w:hAnsi="Arial Narrow"/>
        </w:rPr>
        <w:t>ment à l’article 1 de la loi n°</w:t>
      </w:r>
      <w:r w:rsidRPr="00546FE0">
        <w:rPr>
          <w:rFonts w:ascii="Arial Narrow" w:hAnsi="Arial Narrow"/>
        </w:rPr>
        <w:t xml:space="preserve">2021-1109 du 24 août 2021 confortant le respect des principes de la </w:t>
      </w:r>
      <w:r w:rsidR="00AE3066">
        <w:rPr>
          <w:rFonts w:ascii="Arial Narrow" w:hAnsi="Arial Narrow"/>
        </w:rPr>
        <w:t>R</w:t>
      </w:r>
      <w:r w:rsidRPr="00546FE0">
        <w:rPr>
          <w:rFonts w:ascii="Arial Narrow" w:hAnsi="Arial Narrow"/>
        </w:rPr>
        <w:t xml:space="preserve">épublique, </w:t>
      </w:r>
      <w:r w:rsidRPr="00546FE0">
        <w:rPr>
          <w:rFonts w:ascii="Arial Narrow" w:hAnsi="Arial Narrow"/>
          <w:b/>
          <w:bCs/>
        </w:rPr>
        <w:t>le titulaire devra fournir dans un délai de sept (7) jours à compter de la notification du marché une attestation sur l’honneur</w:t>
      </w:r>
      <w:r w:rsidRPr="00546FE0">
        <w:rPr>
          <w:rFonts w:ascii="Arial Narrow" w:hAnsi="Arial Narrow"/>
        </w:rPr>
        <w:t xml:space="preserve"> mentionnant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 et ce tout au long de la durée du contrat liant l’EPMO et le titulaire.</w:t>
      </w:r>
    </w:p>
    <w:p w14:paraId="1428F669"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lastRenderedPageBreak/>
        <w:t>Il appartient au titulaire de faire respecter cette obligation durant toute la durée d’exécution des prestations. Des contrôles inopinés pourront être réalisés par l’EPMO en sa qualité d’acheteur pendant toute la durée du contrat.</w:t>
      </w:r>
    </w:p>
    <w:p w14:paraId="0281D950"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constat par l’EPMO de non-respect des obligations mentionnées ci-dessus : </w:t>
      </w:r>
    </w:p>
    <w:p w14:paraId="4A7A8A42" w14:textId="77777777" w:rsidR="00AD439B" w:rsidRPr="00546FE0" w:rsidRDefault="00AD439B" w:rsidP="00245388">
      <w:pPr>
        <w:pStyle w:val="En-tte"/>
        <w:numPr>
          <w:ilvl w:val="0"/>
          <w:numId w:val="18"/>
        </w:numPr>
        <w:spacing w:after="120" w:line="360" w:lineRule="auto"/>
        <w:jc w:val="both"/>
        <w:rPr>
          <w:rFonts w:ascii="Arial Narrow" w:hAnsi="Arial Narrow"/>
        </w:rPr>
      </w:pPr>
      <w:r w:rsidRPr="00546FE0">
        <w:rPr>
          <w:rFonts w:ascii="Arial Narrow" w:hAnsi="Arial Narrow"/>
        </w:rPr>
        <w:t>Le titulaire pourra se voir infliger une pénalité forfaitaire de 500 € en cas de manquement constaté à ses obligations en application de la loi précitée ;</w:t>
      </w:r>
    </w:p>
    <w:p w14:paraId="5A16E8A8"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Après expiration d’un délai de trois (3) jours ouvrés à compter de la date de réception de la mise en demeure de produire l’attestation exigée à l’alinéa 1</w:t>
      </w:r>
      <w:r w:rsidRPr="00546FE0">
        <w:rPr>
          <w:rFonts w:ascii="Arial Narrow" w:hAnsi="Arial Narrow"/>
          <w:vertAlign w:val="superscript"/>
        </w:rPr>
        <w:t>er</w:t>
      </w:r>
      <w:r w:rsidRPr="00546FE0">
        <w:rPr>
          <w:rFonts w:ascii="Arial Narrow" w:hAnsi="Arial Narrow"/>
        </w:rPr>
        <w:t xml:space="preserve"> du présent article, le titulaire pourra se voir infliger une pénalité de 50€ par jour de retard ;</w:t>
      </w:r>
    </w:p>
    <w:p w14:paraId="3BE86E57"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Le marché pourra être résilié aux torts du titulaire sans que celui-ci puisse prétendre à indemnité.</w:t>
      </w:r>
    </w:p>
    <w:p w14:paraId="5EDDDC5D" w14:textId="77777777" w:rsidR="00AD439B" w:rsidRPr="00546FE0" w:rsidRDefault="00AD439B" w:rsidP="00AD439B">
      <w:pPr>
        <w:pStyle w:val="En-tte"/>
        <w:spacing w:after="120" w:line="360" w:lineRule="auto"/>
        <w:rPr>
          <w:rFonts w:ascii="Arial Narrow" w:hAnsi="Arial Narrow"/>
        </w:rPr>
      </w:pPr>
    </w:p>
    <w:p w14:paraId="005BD70C"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bookmarkStart w:id="1" w:name="_Toc31197474"/>
      <w:r w:rsidRPr="00546FE0">
        <w:rPr>
          <w:rFonts w:ascii="Arial Narrow" w:hAnsi="Arial Narrow"/>
          <w:b/>
        </w:rPr>
        <w:t>LITIGE ET RESILIATION</w:t>
      </w:r>
      <w:bookmarkEnd w:id="1"/>
    </w:p>
    <w:p w14:paraId="5E55931E"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13F9C2BD" w14:textId="111E9388"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Le représentant de l’EPMO se réserve la faculté de régler à l’amiable tout différent éventuel relatif à l’interprétation des stipulations du marché ou à l’exécution des prestations. Dans ce cadre, il sera fait application de l’article </w:t>
      </w:r>
      <w:r w:rsidR="00D13215">
        <w:rPr>
          <w:rFonts w:ascii="Arial Narrow" w:hAnsi="Arial Narrow"/>
        </w:rPr>
        <w:t>55</w:t>
      </w:r>
      <w:r w:rsidRPr="00546FE0">
        <w:rPr>
          <w:rFonts w:ascii="Arial Narrow" w:hAnsi="Arial Narrow"/>
        </w:rPr>
        <w:t xml:space="preserve"> du CCAG-</w:t>
      </w:r>
      <w:r w:rsidR="00D13215">
        <w:rPr>
          <w:rFonts w:ascii="Arial Narrow" w:hAnsi="Arial Narrow"/>
        </w:rPr>
        <w:t>TVX</w:t>
      </w:r>
      <w:r w:rsidRPr="00546FE0">
        <w:rPr>
          <w:rFonts w:ascii="Arial Narrow" w:hAnsi="Arial Narrow"/>
        </w:rPr>
        <w:t>.</w:t>
      </w:r>
    </w:p>
    <w:p w14:paraId="6FB0908B"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63A61410"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755C957B" w14:textId="2E777A0A"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w:t>
      </w:r>
      <w:r w:rsidR="00D13215">
        <w:rPr>
          <w:rFonts w:ascii="Arial Narrow" w:hAnsi="Arial Narrow"/>
        </w:rPr>
        <w:t>TVX</w:t>
      </w:r>
      <w:r w:rsidRPr="00546FE0">
        <w:rPr>
          <w:rFonts w:ascii="Arial Narrow" w:hAnsi="Arial Narrow"/>
        </w:rPr>
        <w:t>.</w:t>
      </w:r>
    </w:p>
    <w:p w14:paraId="4890DAA3" w14:textId="7D23D515" w:rsidR="00D13215" w:rsidRPr="00546FE0" w:rsidRDefault="00D13215" w:rsidP="00AD439B">
      <w:pPr>
        <w:pStyle w:val="En-tte"/>
        <w:spacing w:after="120" w:line="360" w:lineRule="auto"/>
        <w:rPr>
          <w:rFonts w:ascii="Arial Narrow" w:hAnsi="Arial Narrow"/>
        </w:rPr>
      </w:pPr>
    </w:p>
    <w:p w14:paraId="4AB9A7F9"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F6DD632" w14:textId="77777777" w:rsidR="00E33375" w:rsidRPr="00E33375" w:rsidRDefault="00E33375" w:rsidP="00E33375">
      <w:pPr>
        <w:rPr>
          <w:rFonts w:ascii="Arial Narrow" w:hAnsi="Arial Narrow"/>
        </w:rPr>
      </w:pPr>
      <w:r w:rsidRPr="00E33375">
        <w:rPr>
          <w:rFonts w:ascii="Arial Narrow" w:hAnsi="Arial Narrow"/>
        </w:rPr>
        <w:t>Liste des dérogations aux CCAG-Travaux :</w:t>
      </w:r>
    </w:p>
    <w:tbl>
      <w:tblPr>
        <w:tblStyle w:val="Grilledutableau"/>
        <w:tblW w:w="0" w:type="auto"/>
        <w:tblLook w:val="04A0" w:firstRow="1" w:lastRow="0" w:firstColumn="1" w:lastColumn="0" w:noHBand="0" w:noVBand="1"/>
      </w:tblPr>
      <w:tblGrid>
        <w:gridCol w:w="4519"/>
        <w:gridCol w:w="4543"/>
      </w:tblGrid>
      <w:tr w:rsidR="00E470F6" w:rsidRPr="00E33375" w14:paraId="61EB0542" w14:textId="77777777" w:rsidTr="005C65F7">
        <w:tc>
          <w:tcPr>
            <w:tcW w:w="4519" w:type="dxa"/>
            <w:shd w:val="clear" w:color="auto" w:fill="F2F2F2" w:themeFill="background1" w:themeFillShade="F2"/>
          </w:tcPr>
          <w:p w14:paraId="7D629B75" w14:textId="77777777" w:rsidR="00E470F6" w:rsidRPr="00E33375" w:rsidRDefault="00E470F6" w:rsidP="005C65F7">
            <w:pPr>
              <w:jc w:val="center"/>
              <w:rPr>
                <w:rFonts w:ascii="Arial Narrow" w:hAnsi="Arial Narrow"/>
              </w:rPr>
            </w:pPr>
            <w:r>
              <w:rPr>
                <w:rFonts w:ascii="Arial Narrow" w:hAnsi="Arial Narrow"/>
              </w:rPr>
              <w:t>CCAP</w:t>
            </w:r>
          </w:p>
        </w:tc>
        <w:tc>
          <w:tcPr>
            <w:tcW w:w="4543" w:type="dxa"/>
            <w:shd w:val="clear" w:color="auto" w:fill="F2F2F2" w:themeFill="background1" w:themeFillShade="F2"/>
          </w:tcPr>
          <w:p w14:paraId="4AF2DBE7" w14:textId="77777777" w:rsidR="00E470F6" w:rsidRPr="00E33375" w:rsidRDefault="00E470F6" w:rsidP="005C65F7">
            <w:pPr>
              <w:jc w:val="center"/>
              <w:rPr>
                <w:rFonts w:ascii="Arial Narrow" w:hAnsi="Arial Narrow"/>
              </w:rPr>
            </w:pPr>
            <w:r w:rsidRPr="00E33375">
              <w:rPr>
                <w:rFonts w:ascii="Arial Narrow" w:hAnsi="Arial Narrow"/>
              </w:rPr>
              <w:t>CCAG-Travaux</w:t>
            </w:r>
          </w:p>
        </w:tc>
      </w:tr>
      <w:tr w:rsidR="00E470F6" w:rsidRPr="00E33375" w14:paraId="44FBA955" w14:textId="77777777" w:rsidTr="00E470F6">
        <w:tc>
          <w:tcPr>
            <w:tcW w:w="4519" w:type="dxa"/>
            <w:shd w:val="clear" w:color="auto" w:fill="FFFFFF" w:themeFill="background1"/>
          </w:tcPr>
          <w:p w14:paraId="103594BD" w14:textId="77777777" w:rsidR="00E470F6" w:rsidRPr="00E33375" w:rsidRDefault="00E470F6" w:rsidP="005C65F7">
            <w:pPr>
              <w:jc w:val="center"/>
              <w:rPr>
                <w:rFonts w:ascii="Arial Narrow" w:hAnsi="Arial Narrow"/>
              </w:rPr>
            </w:pPr>
            <w:r>
              <w:rPr>
                <w:rFonts w:ascii="Arial Narrow" w:hAnsi="Arial Narrow"/>
              </w:rPr>
              <w:t>4.2</w:t>
            </w:r>
          </w:p>
        </w:tc>
        <w:tc>
          <w:tcPr>
            <w:tcW w:w="4543" w:type="dxa"/>
            <w:shd w:val="clear" w:color="auto" w:fill="FFFFFF" w:themeFill="background1"/>
          </w:tcPr>
          <w:p w14:paraId="7297CF61" w14:textId="77777777" w:rsidR="00E470F6" w:rsidRPr="00E33375" w:rsidRDefault="00E470F6" w:rsidP="005C65F7">
            <w:pPr>
              <w:jc w:val="center"/>
              <w:rPr>
                <w:rFonts w:ascii="Arial Narrow" w:hAnsi="Arial Narrow"/>
              </w:rPr>
            </w:pPr>
            <w:r w:rsidRPr="00E33375">
              <w:rPr>
                <w:rFonts w:ascii="Arial Narrow" w:hAnsi="Arial Narrow"/>
              </w:rPr>
              <w:t>3.8.2</w:t>
            </w:r>
          </w:p>
        </w:tc>
      </w:tr>
      <w:tr w:rsidR="00E470F6" w:rsidRPr="00E33375" w14:paraId="2E6F4E1A" w14:textId="77777777" w:rsidTr="00E470F6">
        <w:tc>
          <w:tcPr>
            <w:tcW w:w="4519" w:type="dxa"/>
            <w:shd w:val="clear" w:color="auto" w:fill="FFFFFF" w:themeFill="background1"/>
          </w:tcPr>
          <w:p w14:paraId="059C0DB4" w14:textId="77777777" w:rsidR="00E470F6" w:rsidRPr="00E33375" w:rsidRDefault="00E470F6" w:rsidP="005C65F7">
            <w:pPr>
              <w:jc w:val="center"/>
              <w:rPr>
                <w:rFonts w:ascii="Arial Narrow" w:hAnsi="Arial Narrow"/>
              </w:rPr>
            </w:pPr>
            <w:r w:rsidRPr="00E33375">
              <w:rPr>
                <w:rFonts w:ascii="Arial Narrow" w:hAnsi="Arial Narrow"/>
              </w:rPr>
              <w:t>5</w:t>
            </w:r>
          </w:p>
        </w:tc>
        <w:tc>
          <w:tcPr>
            <w:tcW w:w="4543" w:type="dxa"/>
            <w:shd w:val="clear" w:color="auto" w:fill="FFFFFF" w:themeFill="background1"/>
          </w:tcPr>
          <w:p w14:paraId="4EC6747A" w14:textId="77777777" w:rsidR="00E470F6" w:rsidRPr="00E33375" w:rsidRDefault="00E470F6" w:rsidP="005C65F7">
            <w:pPr>
              <w:jc w:val="center"/>
              <w:rPr>
                <w:rFonts w:ascii="Arial Narrow" w:hAnsi="Arial Narrow"/>
              </w:rPr>
            </w:pPr>
            <w:r w:rsidRPr="00E33375">
              <w:rPr>
                <w:rFonts w:ascii="Arial Narrow" w:hAnsi="Arial Narrow"/>
              </w:rPr>
              <w:t>28.1</w:t>
            </w:r>
            <w:r>
              <w:rPr>
                <w:rFonts w:ascii="Arial Narrow" w:hAnsi="Arial Narrow"/>
              </w:rPr>
              <w:t>, 28.2 et 28.5</w:t>
            </w:r>
          </w:p>
        </w:tc>
      </w:tr>
      <w:tr w:rsidR="00E470F6" w:rsidRPr="00E33375" w14:paraId="4A8DD7F8" w14:textId="77777777" w:rsidTr="00E470F6">
        <w:tc>
          <w:tcPr>
            <w:tcW w:w="4519" w:type="dxa"/>
            <w:shd w:val="clear" w:color="auto" w:fill="FFFFFF" w:themeFill="background1"/>
          </w:tcPr>
          <w:p w14:paraId="7F1416DB" w14:textId="77777777" w:rsidR="00E470F6" w:rsidRPr="00E33375" w:rsidRDefault="00E470F6" w:rsidP="005C65F7">
            <w:pPr>
              <w:jc w:val="center"/>
              <w:rPr>
                <w:rFonts w:ascii="Arial Narrow" w:hAnsi="Arial Narrow"/>
              </w:rPr>
            </w:pPr>
            <w:r>
              <w:rPr>
                <w:rFonts w:ascii="Arial Narrow" w:hAnsi="Arial Narrow"/>
              </w:rPr>
              <w:t>9</w:t>
            </w:r>
          </w:p>
        </w:tc>
        <w:tc>
          <w:tcPr>
            <w:tcW w:w="4543" w:type="dxa"/>
            <w:shd w:val="clear" w:color="auto" w:fill="FFFFFF" w:themeFill="background1"/>
          </w:tcPr>
          <w:p w14:paraId="40BDC07A" w14:textId="77777777" w:rsidR="00E470F6" w:rsidRPr="00E33375" w:rsidRDefault="00E470F6" w:rsidP="005C65F7">
            <w:pPr>
              <w:jc w:val="center"/>
              <w:rPr>
                <w:rFonts w:ascii="Arial Narrow" w:hAnsi="Arial Narrow"/>
              </w:rPr>
            </w:pPr>
            <w:r>
              <w:rPr>
                <w:rFonts w:ascii="Arial Narrow" w:hAnsi="Arial Narrow"/>
              </w:rPr>
              <w:t>3</w:t>
            </w:r>
            <w:r w:rsidRPr="00E33375">
              <w:rPr>
                <w:rFonts w:ascii="Arial Narrow" w:hAnsi="Arial Narrow"/>
              </w:rPr>
              <w:t>4.1</w:t>
            </w:r>
          </w:p>
        </w:tc>
      </w:tr>
      <w:tr w:rsidR="00E470F6" w:rsidRPr="00E33375" w14:paraId="36E312D3" w14:textId="77777777" w:rsidTr="00E470F6">
        <w:tc>
          <w:tcPr>
            <w:tcW w:w="4519" w:type="dxa"/>
            <w:shd w:val="clear" w:color="auto" w:fill="FFFFFF" w:themeFill="background1"/>
          </w:tcPr>
          <w:p w14:paraId="3EA32228" w14:textId="77777777" w:rsidR="00E470F6" w:rsidRPr="00E33375" w:rsidRDefault="00E470F6" w:rsidP="005C65F7">
            <w:pPr>
              <w:jc w:val="center"/>
              <w:rPr>
                <w:rFonts w:ascii="Arial Narrow" w:hAnsi="Arial Narrow"/>
              </w:rPr>
            </w:pPr>
            <w:r>
              <w:rPr>
                <w:rFonts w:ascii="Arial Narrow" w:hAnsi="Arial Narrow"/>
              </w:rPr>
              <w:t>10.1</w:t>
            </w:r>
          </w:p>
        </w:tc>
        <w:tc>
          <w:tcPr>
            <w:tcW w:w="4543" w:type="dxa"/>
            <w:shd w:val="clear" w:color="auto" w:fill="FFFFFF" w:themeFill="background1"/>
          </w:tcPr>
          <w:p w14:paraId="136222F0" w14:textId="77777777" w:rsidR="00E470F6" w:rsidRPr="00E33375" w:rsidRDefault="00E470F6" w:rsidP="005C65F7">
            <w:pPr>
              <w:jc w:val="center"/>
              <w:rPr>
                <w:rFonts w:ascii="Arial Narrow" w:hAnsi="Arial Narrow"/>
              </w:rPr>
            </w:pPr>
            <w:r w:rsidRPr="00E33375">
              <w:rPr>
                <w:rFonts w:ascii="Arial Narrow" w:hAnsi="Arial Narrow"/>
              </w:rPr>
              <w:t>23.2, 23.3</w:t>
            </w:r>
          </w:p>
        </w:tc>
      </w:tr>
      <w:tr w:rsidR="00E470F6" w:rsidRPr="00E33375" w14:paraId="03B6593F" w14:textId="77777777" w:rsidTr="00E470F6">
        <w:tc>
          <w:tcPr>
            <w:tcW w:w="4519" w:type="dxa"/>
            <w:shd w:val="clear" w:color="auto" w:fill="FFFFFF" w:themeFill="background1"/>
          </w:tcPr>
          <w:p w14:paraId="405606FD" w14:textId="77777777" w:rsidR="00E470F6" w:rsidRPr="00E33375" w:rsidRDefault="00E470F6" w:rsidP="005C65F7">
            <w:pPr>
              <w:jc w:val="center"/>
              <w:rPr>
                <w:rFonts w:ascii="Arial Narrow" w:hAnsi="Arial Narrow"/>
              </w:rPr>
            </w:pPr>
            <w:r>
              <w:rPr>
                <w:rFonts w:ascii="Arial Narrow" w:hAnsi="Arial Narrow"/>
              </w:rPr>
              <w:t>10.3</w:t>
            </w:r>
          </w:p>
        </w:tc>
        <w:tc>
          <w:tcPr>
            <w:tcW w:w="4543" w:type="dxa"/>
            <w:shd w:val="clear" w:color="auto" w:fill="FFFFFF" w:themeFill="background1"/>
          </w:tcPr>
          <w:p w14:paraId="3F56E5B0" w14:textId="77777777" w:rsidR="00E470F6" w:rsidRPr="00E33375" w:rsidRDefault="00E470F6" w:rsidP="005C65F7">
            <w:pPr>
              <w:jc w:val="center"/>
              <w:rPr>
                <w:rFonts w:ascii="Arial Narrow" w:hAnsi="Arial Narrow"/>
              </w:rPr>
            </w:pPr>
            <w:r w:rsidRPr="00E33375">
              <w:rPr>
                <w:rFonts w:ascii="Arial Narrow" w:hAnsi="Arial Narrow"/>
              </w:rPr>
              <w:t>38</w:t>
            </w:r>
          </w:p>
        </w:tc>
      </w:tr>
      <w:tr w:rsidR="00E470F6" w:rsidRPr="00E33375" w14:paraId="3E6C7A0A" w14:textId="77777777" w:rsidTr="00E470F6">
        <w:tc>
          <w:tcPr>
            <w:tcW w:w="4519" w:type="dxa"/>
            <w:shd w:val="clear" w:color="auto" w:fill="FFFFFF" w:themeFill="background1"/>
          </w:tcPr>
          <w:p w14:paraId="058A843B" w14:textId="77777777" w:rsidR="00E470F6" w:rsidRPr="00E33375" w:rsidRDefault="00E470F6" w:rsidP="005C65F7">
            <w:pPr>
              <w:jc w:val="center"/>
              <w:rPr>
                <w:rFonts w:ascii="Arial Narrow" w:hAnsi="Arial Narrow"/>
              </w:rPr>
            </w:pPr>
            <w:r>
              <w:rPr>
                <w:rFonts w:ascii="Arial Narrow" w:hAnsi="Arial Narrow"/>
              </w:rPr>
              <w:t>11.1</w:t>
            </w:r>
          </w:p>
        </w:tc>
        <w:tc>
          <w:tcPr>
            <w:tcW w:w="4543" w:type="dxa"/>
            <w:shd w:val="clear" w:color="auto" w:fill="FFFFFF" w:themeFill="background1"/>
          </w:tcPr>
          <w:p w14:paraId="2DFF83B5" w14:textId="77777777" w:rsidR="00E470F6" w:rsidRPr="00E33375" w:rsidRDefault="00E470F6" w:rsidP="005C65F7">
            <w:pPr>
              <w:jc w:val="center"/>
              <w:rPr>
                <w:rFonts w:ascii="Arial Narrow" w:hAnsi="Arial Narrow"/>
              </w:rPr>
            </w:pPr>
            <w:r w:rsidRPr="00E33375">
              <w:rPr>
                <w:rFonts w:ascii="Arial Narrow" w:hAnsi="Arial Narrow"/>
              </w:rPr>
              <w:t>29.1.5</w:t>
            </w:r>
          </w:p>
        </w:tc>
      </w:tr>
      <w:tr w:rsidR="00E470F6" w:rsidRPr="00E33375" w14:paraId="4BD08189" w14:textId="77777777" w:rsidTr="00E470F6">
        <w:tc>
          <w:tcPr>
            <w:tcW w:w="4519" w:type="dxa"/>
            <w:shd w:val="clear" w:color="auto" w:fill="FFFFFF" w:themeFill="background1"/>
          </w:tcPr>
          <w:p w14:paraId="6292AFD1" w14:textId="77777777" w:rsidR="00E470F6" w:rsidRPr="00E33375" w:rsidRDefault="00E470F6" w:rsidP="005C65F7">
            <w:pPr>
              <w:jc w:val="center"/>
              <w:rPr>
                <w:rFonts w:ascii="Arial Narrow" w:hAnsi="Arial Narrow"/>
              </w:rPr>
            </w:pPr>
            <w:r>
              <w:rPr>
                <w:rFonts w:ascii="Arial Narrow" w:hAnsi="Arial Narrow"/>
              </w:rPr>
              <w:t>19</w:t>
            </w:r>
          </w:p>
        </w:tc>
        <w:tc>
          <w:tcPr>
            <w:tcW w:w="4543" w:type="dxa"/>
            <w:shd w:val="clear" w:color="auto" w:fill="FFFFFF" w:themeFill="background1"/>
          </w:tcPr>
          <w:p w14:paraId="306FCB21" w14:textId="77777777" w:rsidR="00E470F6" w:rsidRPr="00E33375" w:rsidRDefault="00E470F6" w:rsidP="005C65F7">
            <w:pPr>
              <w:jc w:val="center"/>
              <w:rPr>
                <w:rFonts w:ascii="Arial Narrow" w:hAnsi="Arial Narrow"/>
              </w:rPr>
            </w:pPr>
            <w:r w:rsidRPr="00E33375">
              <w:rPr>
                <w:rFonts w:ascii="Arial Narrow" w:hAnsi="Arial Narrow"/>
              </w:rPr>
              <w:t>40</w:t>
            </w:r>
          </w:p>
        </w:tc>
      </w:tr>
      <w:tr w:rsidR="00E470F6" w:rsidRPr="00E33375" w14:paraId="017AB89A" w14:textId="77777777" w:rsidTr="00E470F6">
        <w:tc>
          <w:tcPr>
            <w:tcW w:w="4519" w:type="dxa"/>
            <w:shd w:val="clear" w:color="auto" w:fill="FFFFFF" w:themeFill="background1"/>
          </w:tcPr>
          <w:p w14:paraId="190648BA" w14:textId="77777777" w:rsidR="00E470F6" w:rsidRPr="00E33375" w:rsidRDefault="00E470F6" w:rsidP="005C65F7">
            <w:pPr>
              <w:jc w:val="center"/>
              <w:rPr>
                <w:rFonts w:ascii="Arial Narrow" w:hAnsi="Arial Narrow"/>
              </w:rPr>
            </w:pPr>
            <w:r>
              <w:rPr>
                <w:rFonts w:ascii="Arial Narrow" w:hAnsi="Arial Narrow"/>
              </w:rPr>
              <w:t>20</w:t>
            </w:r>
          </w:p>
        </w:tc>
        <w:tc>
          <w:tcPr>
            <w:tcW w:w="4543" w:type="dxa"/>
            <w:shd w:val="clear" w:color="auto" w:fill="FFFFFF" w:themeFill="background1"/>
          </w:tcPr>
          <w:p w14:paraId="2120C6E3" w14:textId="77777777" w:rsidR="00E470F6" w:rsidRPr="00E33375" w:rsidRDefault="00E470F6" w:rsidP="005C65F7">
            <w:pPr>
              <w:jc w:val="center"/>
              <w:rPr>
                <w:rFonts w:ascii="Arial Narrow" w:hAnsi="Arial Narrow"/>
              </w:rPr>
            </w:pPr>
            <w:r>
              <w:rPr>
                <w:rFonts w:ascii="Arial Narrow" w:hAnsi="Arial Narrow"/>
              </w:rPr>
              <w:t>42.3 et 44.1</w:t>
            </w:r>
          </w:p>
        </w:tc>
      </w:tr>
      <w:tr w:rsidR="00E470F6" w:rsidRPr="00E33375" w14:paraId="7613CF42" w14:textId="77777777" w:rsidTr="00E470F6">
        <w:tc>
          <w:tcPr>
            <w:tcW w:w="4519" w:type="dxa"/>
            <w:shd w:val="clear" w:color="auto" w:fill="FFFFFF" w:themeFill="background1"/>
          </w:tcPr>
          <w:p w14:paraId="5C08A005" w14:textId="77777777" w:rsidR="00E470F6" w:rsidRPr="00E33375" w:rsidRDefault="00E470F6" w:rsidP="005C65F7">
            <w:pPr>
              <w:jc w:val="center"/>
              <w:rPr>
                <w:rFonts w:ascii="Arial Narrow" w:hAnsi="Arial Narrow"/>
              </w:rPr>
            </w:pPr>
            <w:r>
              <w:rPr>
                <w:rFonts w:ascii="Arial Narrow" w:hAnsi="Arial Narrow"/>
              </w:rPr>
              <w:t>22.2</w:t>
            </w:r>
          </w:p>
        </w:tc>
        <w:tc>
          <w:tcPr>
            <w:tcW w:w="4543" w:type="dxa"/>
            <w:shd w:val="clear" w:color="auto" w:fill="FFFFFF" w:themeFill="background1"/>
          </w:tcPr>
          <w:p w14:paraId="51EFC2DF" w14:textId="77777777" w:rsidR="00E470F6" w:rsidRPr="00E33375" w:rsidRDefault="00E470F6" w:rsidP="005C65F7">
            <w:pPr>
              <w:jc w:val="center"/>
              <w:rPr>
                <w:rFonts w:ascii="Arial Narrow" w:hAnsi="Arial Narrow"/>
              </w:rPr>
            </w:pPr>
            <w:r w:rsidRPr="00E33375">
              <w:rPr>
                <w:rFonts w:ascii="Arial Narrow" w:hAnsi="Arial Narrow"/>
              </w:rPr>
              <w:t>12 et 13</w:t>
            </w:r>
          </w:p>
        </w:tc>
      </w:tr>
      <w:tr w:rsidR="00E470F6" w:rsidRPr="00E33375" w14:paraId="69A3C235" w14:textId="77777777" w:rsidTr="00E470F6">
        <w:tc>
          <w:tcPr>
            <w:tcW w:w="4519" w:type="dxa"/>
            <w:shd w:val="clear" w:color="auto" w:fill="FFFFFF" w:themeFill="background1"/>
          </w:tcPr>
          <w:p w14:paraId="7103068B" w14:textId="77777777" w:rsidR="00E470F6" w:rsidRDefault="00E470F6" w:rsidP="005C65F7">
            <w:pPr>
              <w:jc w:val="center"/>
              <w:rPr>
                <w:rFonts w:ascii="Arial Narrow" w:hAnsi="Arial Narrow"/>
              </w:rPr>
            </w:pPr>
            <w:r>
              <w:rPr>
                <w:rFonts w:ascii="Arial Narrow" w:hAnsi="Arial Narrow"/>
              </w:rPr>
              <w:t>23.1</w:t>
            </w:r>
          </w:p>
        </w:tc>
        <w:tc>
          <w:tcPr>
            <w:tcW w:w="4543" w:type="dxa"/>
            <w:shd w:val="clear" w:color="auto" w:fill="FFFFFF" w:themeFill="background1"/>
          </w:tcPr>
          <w:p w14:paraId="1C1EEE2C" w14:textId="77777777" w:rsidR="00E470F6" w:rsidRPr="00E33375" w:rsidRDefault="00E470F6" w:rsidP="005C65F7">
            <w:pPr>
              <w:jc w:val="center"/>
              <w:rPr>
                <w:rFonts w:ascii="Arial Narrow" w:hAnsi="Arial Narrow"/>
              </w:rPr>
            </w:pPr>
            <w:r>
              <w:rPr>
                <w:rFonts w:ascii="Arial Narrow" w:hAnsi="Arial Narrow"/>
              </w:rPr>
              <w:t>12.5</w:t>
            </w:r>
          </w:p>
        </w:tc>
      </w:tr>
      <w:tr w:rsidR="00E470F6" w:rsidRPr="00E33375" w14:paraId="72C154EE" w14:textId="77777777" w:rsidTr="00E470F6">
        <w:tc>
          <w:tcPr>
            <w:tcW w:w="4519" w:type="dxa"/>
            <w:shd w:val="clear" w:color="auto" w:fill="FFFFFF" w:themeFill="background1"/>
          </w:tcPr>
          <w:p w14:paraId="4A5E5C3F" w14:textId="77777777" w:rsidR="00E470F6" w:rsidRDefault="00E470F6" w:rsidP="005C65F7">
            <w:pPr>
              <w:jc w:val="center"/>
              <w:rPr>
                <w:rFonts w:ascii="Arial Narrow" w:hAnsi="Arial Narrow"/>
              </w:rPr>
            </w:pPr>
            <w:r>
              <w:rPr>
                <w:rFonts w:ascii="Arial Narrow" w:hAnsi="Arial Narrow"/>
              </w:rPr>
              <w:lastRenderedPageBreak/>
              <w:t>24</w:t>
            </w:r>
          </w:p>
        </w:tc>
        <w:tc>
          <w:tcPr>
            <w:tcW w:w="4543" w:type="dxa"/>
            <w:shd w:val="clear" w:color="auto" w:fill="FFFFFF" w:themeFill="background1"/>
          </w:tcPr>
          <w:p w14:paraId="2105B36E" w14:textId="77777777" w:rsidR="00E470F6" w:rsidRPr="00E33375" w:rsidRDefault="00E470F6" w:rsidP="005C65F7">
            <w:pPr>
              <w:jc w:val="center"/>
              <w:rPr>
                <w:rFonts w:ascii="Arial Narrow" w:hAnsi="Arial Narrow"/>
              </w:rPr>
            </w:pPr>
            <w:r w:rsidRPr="00E33375">
              <w:rPr>
                <w:rFonts w:ascii="Arial Narrow" w:hAnsi="Arial Narrow"/>
              </w:rPr>
              <w:t>3.2.4</w:t>
            </w:r>
            <w:r>
              <w:rPr>
                <w:rFonts w:ascii="Arial Narrow" w:hAnsi="Arial Narrow"/>
              </w:rPr>
              <w:t xml:space="preserve">, 3.6.1.5,19, 20, </w:t>
            </w:r>
          </w:p>
        </w:tc>
      </w:tr>
    </w:tbl>
    <w:p w14:paraId="66360D92" w14:textId="77777777" w:rsidR="00AD439B" w:rsidRPr="00546FE0" w:rsidRDefault="00AD439B" w:rsidP="00165639">
      <w:pPr>
        <w:pStyle w:val="En-tte"/>
        <w:spacing w:after="120" w:line="360" w:lineRule="auto"/>
        <w:jc w:val="center"/>
        <w:rPr>
          <w:rFonts w:ascii="Arial Narrow" w:hAnsi="Arial Narrow"/>
        </w:rPr>
      </w:pPr>
    </w:p>
    <w:p w14:paraId="42B38556" w14:textId="77777777" w:rsidR="003725DB" w:rsidRPr="00546FE0" w:rsidRDefault="003725DB" w:rsidP="003725DB">
      <w:pPr>
        <w:pStyle w:val="En-tte"/>
        <w:spacing w:after="120" w:line="360" w:lineRule="auto"/>
        <w:jc w:val="center"/>
        <w:rPr>
          <w:rFonts w:ascii="Arial Narrow" w:hAnsi="Arial Narrow"/>
        </w:rPr>
      </w:pPr>
      <w:r w:rsidRPr="00546FE0">
        <w:rPr>
          <w:rFonts w:ascii="Arial Narrow" w:hAnsi="Arial Narrow"/>
        </w:rPr>
        <w:t>***</w:t>
      </w:r>
    </w:p>
    <w:p w14:paraId="7C0F1246" w14:textId="77777777" w:rsidR="0081396B" w:rsidRPr="00546FE0" w:rsidRDefault="0081396B" w:rsidP="003725DB">
      <w:pPr>
        <w:pStyle w:val="En-tte"/>
        <w:spacing w:after="120" w:line="360" w:lineRule="auto"/>
        <w:jc w:val="center"/>
        <w:rPr>
          <w:rFonts w:ascii="Arial Narrow" w:hAnsi="Arial Narrow"/>
        </w:rPr>
      </w:pPr>
    </w:p>
    <w:sectPr w:rsidR="0081396B" w:rsidRPr="00546FE0" w:rsidSect="00E42FF3">
      <w:footerReference w:type="default" r:id="rId14"/>
      <w:headerReference w:type="first" r:id="rId15"/>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99B14" w14:textId="77777777" w:rsidR="006E0EE5" w:rsidRDefault="006E0EE5" w:rsidP="00E42FF3">
      <w:pPr>
        <w:spacing w:after="0" w:line="240" w:lineRule="auto"/>
      </w:pPr>
      <w:r>
        <w:separator/>
      </w:r>
    </w:p>
  </w:endnote>
  <w:endnote w:type="continuationSeparator" w:id="0">
    <w:p w14:paraId="5E97D45A" w14:textId="77777777" w:rsidR="006E0EE5" w:rsidRDefault="006E0EE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68690BAC" w14:textId="7114F682" w:rsidR="006E0EE5" w:rsidRDefault="006E0EE5">
        <w:pPr>
          <w:pStyle w:val="Pieddepage"/>
          <w:jc w:val="right"/>
        </w:pPr>
        <w:r>
          <w:fldChar w:fldCharType="begin"/>
        </w:r>
        <w:r>
          <w:instrText>PAGE   \* MERGEFORMAT</w:instrText>
        </w:r>
        <w:r>
          <w:fldChar w:fldCharType="separate"/>
        </w:r>
        <w:r w:rsidR="008653D3">
          <w:rPr>
            <w:noProof/>
          </w:rPr>
          <w:t>30</w:t>
        </w:r>
        <w:r>
          <w:fldChar w:fldCharType="end"/>
        </w:r>
      </w:p>
    </w:sdtContent>
  </w:sdt>
  <w:p w14:paraId="20F1ADF0" w14:textId="77777777" w:rsidR="006E0EE5" w:rsidRDefault="006E0E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6A2C8" w14:textId="77777777" w:rsidR="006E0EE5" w:rsidRDefault="006E0EE5" w:rsidP="00E42FF3">
      <w:pPr>
        <w:spacing w:after="0" w:line="240" w:lineRule="auto"/>
      </w:pPr>
      <w:r>
        <w:separator/>
      </w:r>
    </w:p>
  </w:footnote>
  <w:footnote w:type="continuationSeparator" w:id="0">
    <w:p w14:paraId="71B7D01E" w14:textId="77777777" w:rsidR="006E0EE5" w:rsidRDefault="006E0EE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6E0EE5" w14:paraId="6A31D7A5" w14:textId="77777777" w:rsidTr="00E42FF3">
      <w:tc>
        <w:tcPr>
          <w:tcW w:w="2725" w:type="dxa"/>
        </w:tcPr>
        <w:p w14:paraId="13BA94B9" w14:textId="77777777" w:rsidR="006E0EE5" w:rsidRDefault="006E0EE5" w:rsidP="00E42FF3">
          <w:pPr>
            <w:pStyle w:val="En-tte"/>
          </w:pPr>
          <w:r>
            <w:rPr>
              <w:noProof/>
              <w:lang w:eastAsia="fr-FR"/>
            </w:rPr>
            <w:drawing>
              <wp:inline distT="0" distB="0" distL="0" distR="0" wp14:anchorId="4C7E411A" wp14:editId="2294585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77E847C2" w14:textId="77777777" w:rsidR="006E0EE5" w:rsidRPr="008B551F" w:rsidRDefault="006E0EE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515D36A" w14:textId="77777777" w:rsidR="006E0EE5" w:rsidRPr="008B551F" w:rsidRDefault="006E0EE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15C5FC0" w14:textId="77777777" w:rsidR="006E0EE5" w:rsidRPr="008B551F" w:rsidRDefault="006E0EE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5FD22536" w14:textId="77777777" w:rsidR="006E0EE5" w:rsidRPr="008B551F" w:rsidRDefault="006E0EE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BEA6801" w14:textId="77777777" w:rsidR="006E0EE5" w:rsidRPr="008B551F" w:rsidRDefault="006E0EE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0AA4AA9C" w14:textId="77777777" w:rsidR="006E0EE5" w:rsidRDefault="006E0EE5" w:rsidP="00E42FF3">
          <w:pPr>
            <w:pStyle w:val="En-tte"/>
            <w:tabs>
              <w:tab w:val="clear" w:pos="4536"/>
              <w:tab w:val="clear" w:pos="9072"/>
              <w:tab w:val="left" w:pos="4635"/>
            </w:tabs>
          </w:pPr>
        </w:p>
      </w:tc>
    </w:tr>
  </w:tbl>
  <w:p w14:paraId="152ABEE5" w14:textId="77777777" w:rsidR="006E0EE5" w:rsidRDefault="006E0E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592417"/>
    <w:multiLevelType w:val="hybridMultilevel"/>
    <w:tmpl w:val="9E2A25E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09FF2C05"/>
    <w:multiLevelType w:val="hybridMultilevel"/>
    <w:tmpl w:val="27684558"/>
    <w:lvl w:ilvl="0" w:tplc="810AEE78">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890EB5"/>
    <w:multiLevelType w:val="hybridMultilevel"/>
    <w:tmpl w:val="E41238E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0D89701A"/>
    <w:multiLevelType w:val="hybridMultilevel"/>
    <w:tmpl w:val="459A9BF4"/>
    <w:lvl w:ilvl="0" w:tplc="9392E2C6">
      <w:start w:val="1"/>
      <w:numFmt w:val="bullet"/>
      <w:lvlText w:val=""/>
      <w:lvlJc w:val="left"/>
      <w:pPr>
        <w:ind w:left="1146" w:hanging="360"/>
      </w:pPr>
      <w:rPr>
        <w:rFonts w:ascii="Symbol" w:hAnsi="Symbol" w:hint="default"/>
      </w:rPr>
    </w:lvl>
    <w:lvl w:ilvl="1" w:tplc="62109BB4">
      <w:start w:val="4"/>
      <w:numFmt w:val="bullet"/>
      <w:lvlText w:val="-"/>
      <w:lvlJc w:val="left"/>
      <w:pPr>
        <w:ind w:left="1866" w:hanging="360"/>
      </w:pPr>
      <w:rPr>
        <w:rFonts w:ascii="Arial" w:eastAsia="Times New Roman" w:hAnsi="Arial" w:cs="Arial"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3BF2FC4"/>
    <w:multiLevelType w:val="hybridMultilevel"/>
    <w:tmpl w:val="6D1C521E"/>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1A206FE3"/>
    <w:multiLevelType w:val="hybridMultilevel"/>
    <w:tmpl w:val="3A98581C"/>
    <w:lvl w:ilvl="0" w:tplc="E13A130C">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B52034"/>
    <w:multiLevelType w:val="hybridMultilevel"/>
    <w:tmpl w:val="20EA186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603C6"/>
    <w:multiLevelType w:val="hybridMultilevel"/>
    <w:tmpl w:val="F98E86AE"/>
    <w:lvl w:ilvl="0" w:tplc="9AC27714">
      <w:start w:val="1"/>
      <w:numFmt w:val="decimal"/>
      <w:lvlText w:val="10.%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30777980"/>
    <w:multiLevelType w:val="hybridMultilevel"/>
    <w:tmpl w:val="F2F89F24"/>
    <w:lvl w:ilvl="0" w:tplc="ABB0EDCA">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14E37E8"/>
    <w:multiLevelType w:val="hybridMultilevel"/>
    <w:tmpl w:val="BF386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7" w15:restartNumberingAfterBreak="0">
    <w:nsid w:val="4000733A"/>
    <w:multiLevelType w:val="hybridMultilevel"/>
    <w:tmpl w:val="85966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F2337A"/>
    <w:multiLevelType w:val="hybridMultilevel"/>
    <w:tmpl w:val="DFD2359A"/>
    <w:lvl w:ilvl="0" w:tplc="12F0BEF8">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3746AB1"/>
    <w:multiLevelType w:val="hybridMultilevel"/>
    <w:tmpl w:val="B9B25BD4"/>
    <w:lvl w:ilvl="0" w:tplc="21E47994">
      <w:start w:val="1"/>
      <w:numFmt w:val="decimal"/>
      <w:lvlText w:val="3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F467AC"/>
    <w:multiLevelType w:val="hybridMultilevel"/>
    <w:tmpl w:val="DDC2ECF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3"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797317F"/>
    <w:multiLevelType w:val="hybridMultilevel"/>
    <w:tmpl w:val="0D26EA10"/>
    <w:lvl w:ilvl="0" w:tplc="61B6EBD6">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5"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4EA009EA"/>
    <w:multiLevelType w:val="hybridMultilevel"/>
    <w:tmpl w:val="DC1CC210"/>
    <w:lvl w:ilvl="0" w:tplc="D012EF52">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F4D07DD"/>
    <w:multiLevelType w:val="hybridMultilevel"/>
    <w:tmpl w:val="A748F724"/>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FEF4FA8"/>
    <w:multiLevelType w:val="hybridMultilevel"/>
    <w:tmpl w:val="F5D468EE"/>
    <w:lvl w:ilvl="0" w:tplc="CF407946">
      <w:numFmt w:val="bullet"/>
      <w:lvlText w:val="-"/>
      <w:lvlJc w:val="left"/>
      <w:pPr>
        <w:ind w:left="1080" w:hanging="360"/>
      </w:pPr>
      <w:rPr>
        <w:rFonts w:ascii="Arial Narrow" w:eastAsiaTheme="minorHAnsi" w:hAnsi="Arial Narrow"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883CA4"/>
    <w:multiLevelType w:val="hybridMultilevel"/>
    <w:tmpl w:val="3AC29ED0"/>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E672B2"/>
    <w:multiLevelType w:val="hybridMultilevel"/>
    <w:tmpl w:val="B7B2DF7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15:restartNumberingAfterBreak="0">
    <w:nsid w:val="612B0C5F"/>
    <w:multiLevelType w:val="hybridMultilevel"/>
    <w:tmpl w:val="83FE1E1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1A5A10"/>
    <w:multiLevelType w:val="hybridMultilevel"/>
    <w:tmpl w:val="B2E8E10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6" w15:restartNumberingAfterBreak="0">
    <w:nsid w:val="69AF3787"/>
    <w:multiLevelType w:val="hybridMultilevel"/>
    <w:tmpl w:val="F23229D0"/>
    <w:lvl w:ilvl="0" w:tplc="61B6EBD6">
      <w:numFmt w:val="bullet"/>
      <w:lvlText w:val="-"/>
      <w:lvlJc w:val="left"/>
      <w:pPr>
        <w:ind w:left="1211" w:hanging="360"/>
      </w:pPr>
      <w:rPr>
        <w:rFonts w:ascii="Arial" w:eastAsia="Calibr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7" w15:restartNumberingAfterBreak="0">
    <w:nsid w:val="6B974439"/>
    <w:multiLevelType w:val="hybridMultilevel"/>
    <w:tmpl w:val="77FEB306"/>
    <w:lvl w:ilvl="0" w:tplc="51324460">
      <w:start w:val="1"/>
      <w:numFmt w:val="decimal"/>
      <w:lvlText w:val="21.%1"/>
      <w:lvlJc w:val="left"/>
      <w:pPr>
        <w:ind w:left="36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38"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92313FA"/>
    <w:multiLevelType w:val="hybridMultilevel"/>
    <w:tmpl w:val="19D2CF08"/>
    <w:lvl w:ilvl="0" w:tplc="D180C988">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8"/>
  </w:num>
  <w:num w:numId="2">
    <w:abstractNumId w:val="4"/>
  </w:num>
  <w:num w:numId="3">
    <w:abstractNumId w:val="31"/>
  </w:num>
  <w:num w:numId="4">
    <w:abstractNumId w:val="7"/>
  </w:num>
  <w:num w:numId="5">
    <w:abstractNumId w:val="20"/>
  </w:num>
  <w:num w:numId="6">
    <w:abstractNumId w:val="1"/>
  </w:num>
  <w:num w:numId="7">
    <w:abstractNumId w:val="29"/>
  </w:num>
  <w:num w:numId="8">
    <w:abstractNumId w:val="21"/>
  </w:num>
  <w:num w:numId="9">
    <w:abstractNumId w:val="13"/>
  </w:num>
  <w:num w:numId="10">
    <w:abstractNumId w:val="25"/>
  </w:num>
  <w:num w:numId="11">
    <w:abstractNumId w:val="2"/>
  </w:num>
  <w:num w:numId="12">
    <w:abstractNumId w:val="27"/>
  </w:num>
  <w:num w:numId="13">
    <w:abstractNumId w:val="23"/>
  </w:num>
  <w:num w:numId="14">
    <w:abstractNumId w:val="18"/>
  </w:num>
  <w:num w:numId="15">
    <w:abstractNumId w:val="26"/>
  </w:num>
  <w:num w:numId="16">
    <w:abstractNumId w:val="40"/>
  </w:num>
  <w:num w:numId="17">
    <w:abstractNumId w:val="8"/>
  </w:num>
  <w:num w:numId="18">
    <w:abstractNumId w:val="34"/>
  </w:num>
  <w:num w:numId="19">
    <w:abstractNumId w:val="19"/>
  </w:num>
  <w:num w:numId="2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6"/>
  </w:num>
  <w:num w:numId="23">
    <w:abstractNumId w:val="17"/>
  </w:num>
  <w:num w:numId="24">
    <w:abstractNumId w:val="11"/>
  </w:num>
  <w:num w:numId="25">
    <w:abstractNumId w:val="36"/>
  </w:num>
  <w:num w:numId="26">
    <w:abstractNumId w:val="24"/>
  </w:num>
  <w:num w:numId="27">
    <w:abstractNumId w:val="15"/>
  </w:num>
  <w:num w:numId="28">
    <w:abstractNumId w:val="16"/>
  </w:num>
  <w:num w:numId="29">
    <w:abstractNumId w:val="5"/>
  </w:num>
  <w:num w:numId="30">
    <w:abstractNumId w:val="12"/>
  </w:num>
  <w:num w:numId="31">
    <w:abstractNumId w:val="33"/>
  </w:num>
  <w:num w:numId="32">
    <w:abstractNumId w:val="30"/>
  </w:num>
  <w:num w:numId="33">
    <w:abstractNumId w:val="3"/>
  </w:num>
  <w:num w:numId="34">
    <w:abstractNumId w:val="35"/>
  </w:num>
  <w:num w:numId="35">
    <w:abstractNumId w:val="32"/>
  </w:num>
  <w:num w:numId="36">
    <w:abstractNumId w:val="39"/>
  </w:num>
  <w:num w:numId="37">
    <w:abstractNumId w:val="22"/>
  </w:num>
  <w:num w:numId="38">
    <w:abstractNumId w:val="10"/>
  </w:num>
  <w:num w:numId="39">
    <w:abstractNumId w:val="9"/>
  </w:num>
  <w:num w:numId="40">
    <w:abstractNumId w:val="37"/>
  </w:num>
  <w:num w:numId="41">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7AA6"/>
    <w:rsid w:val="00010FF7"/>
    <w:rsid w:val="0003563E"/>
    <w:rsid w:val="00043D85"/>
    <w:rsid w:val="00045DB9"/>
    <w:rsid w:val="00054FBE"/>
    <w:rsid w:val="0006022E"/>
    <w:rsid w:val="0006647E"/>
    <w:rsid w:val="000A1EF4"/>
    <w:rsid w:val="000B34BB"/>
    <w:rsid w:val="000B3B70"/>
    <w:rsid w:val="000B52E8"/>
    <w:rsid w:val="000B7422"/>
    <w:rsid w:val="000C10A2"/>
    <w:rsid w:val="000C7F7A"/>
    <w:rsid w:val="000D0217"/>
    <w:rsid w:val="000D317C"/>
    <w:rsid w:val="000E7740"/>
    <w:rsid w:val="00100374"/>
    <w:rsid w:val="00106DDC"/>
    <w:rsid w:val="00117B47"/>
    <w:rsid w:val="001267CA"/>
    <w:rsid w:val="00127DBF"/>
    <w:rsid w:val="00135404"/>
    <w:rsid w:val="00143414"/>
    <w:rsid w:val="00144D02"/>
    <w:rsid w:val="0014540C"/>
    <w:rsid w:val="001462D7"/>
    <w:rsid w:val="00165639"/>
    <w:rsid w:val="00171644"/>
    <w:rsid w:val="00172907"/>
    <w:rsid w:val="00180990"/>
    <w:rsid w:val="001A4298"/>
    <w:rsid w:val="001A52BC"/>
    <w:rsid w:val="001B156C"/>
    <w:rsid w:val="001B44CB"/>
    <w:rsid w:val="001C4BBC"/>
    <w:rsid w:val="001F1A40"/>
    <w:rsid w:val="001F6E69"/>
    <w:rsid w:val="00202DBD"/>
    <w:rsid w:val="002242A0"/>
    <w:rsid w:val="0023127A"/>
    <w:rsid w:val="0024335F"/>
    <w:rsid w:val="00245388"/>
    <w:rsid w:val="0025246C"/>
    <w:rsid w:val="00257918"/>
    <w:rsid w:val="00261EEE"/>
    <w:rsid w:val="00264E15"/>
    <w:rsid w:val="002B10AD"/>
    <w:rsid w:val="002B7B79"/>
    <w:rsid w:val="002C4890"/>
    <w:rsid w:val="002C5191"/>
    <w:rsid w:val="002C5994"/>
    <w:rsid w:val="002D6143"/>
    <w:rsid w:val="002F4374"/>
    <w:rsid w:val="0030422B"/>
    <w:rsid w:val="00314364"/>
    <w:rsid w:val="00332820"/>
    <w:rsid w:val="00347265"/>
    <w:rsid w:val="00350E5F"/>
    <w:rsid w:val="003525D8"/>
    <w:rsid w:val="00356501"/>
    <w:rsid w:val="00360E50"/>
    <w:rsid w:val="003619C4"/>
    <w:rsid w:val="0036659E"/>
    <w:rsid w:val="00367714"/>
    <w:rsid w:val="003725DB"/>
    <w:rsid w:val="003765CC"/>
    <w:rsid w:val="00376A8E"/>
    <w:rsid w:val="003978C9"/>
    <w:rsid w:val="003A3C44"/>
    <w:rsid w:val="003D42B1"/>
    <w:rsid w:val="003D7C03"/>
    <w:rsid w:val="003F3420"/>
    <w:rsid w:val="003F5826"/>
    <w:rsid w:val="003F5F33"/>
    <w:rsid w:val="00402FCE"/>
    <w:rsid w:val="00403F4D"/>
    <w:rsid w:val="00422159"/>
    <w:rsid w:val="00426B67"/>
    <w:rsid w:val="004302A7"/>
    <w:rsid w:val="00470284"/>
    <w:rsid w:val="00471B11"/>
    <w:rsid w:val="004A157C"/>
    <w:rsid w:val="004A68C1"/>
    <w:rsid w:val="004B2C0E"/>
    <w:rsid w:val="004C5CF1"/>
    <w:rsid w:val="004D0CF2"/>
    <w:rsid w:val="004D156F"/>
    <w:rsid w:val="004D5679"/>
    <w:rsid w:val="004D6B55"/>
    <w:rsid w:val="004F429E"/>
    <w:rsid w:val="00516F80"/>
    <w:rsid w:val="00540622"/>
    <w:rsid w:val="005413BD"/>
    <w:rsid w:val="00546FE0"/>
    <w:rsid w:val="00550F13"/>
    <w:rsid w:val="005706E9"/>
    <w:rsid w:val="00583D97"/>
    <w:rsid w:val="00593CA0"/>
    <w:rsid w:val="005A059E"/>
    <w:rsid w:val="005B11C8"/>
    <w:rsid w:val="005C65F7"/>
    <w:rsid w:val="005D1A2E"/>
    <w:rsid w:val="005D555E"/>
    <w:rsid w:val="005D77F4"/>
    <w:rsid w:val="005E63A7"/>
    <w:rsid w:val="005F1D51"/>
    <w:rsid w:val="006026A4"/>
    <w:rsid w:val="006032B6"/>
    <w:rsid w:val="00620D74"/>
    <w:rsid w:val="00633984"/>
    <w:rsid w:val="0064097D"/>
    <w:rsid w:val="006465DC"/>
    <w:rsid w:val="00646A78"/>
    <w:rsid w:val="006528A6"/>
    <w:rsid w:val="00666DD5"/>
    <w:rsid w:val="00696FE0"/>
    <w:rsid w:val="006A1601"/>
    <w:rsid w:val="006A63E0"/>
    <w:rsid w:val="006B7461"/>
    <w:rsid w:val="006E0EE5"/>
    <w:rsid w:val="006F0B57"/>
    <w:rsid w:val="00712904"/>
    <w:rsid w:val="00712BCE"/>
    <w:rsid w:val="00720524"/>
    <w:rsid w:val="007221BF"/>
    <w:rsid w:val="007258AA"/>
    <w:rsid w:val="00727D8C"/>
    <w:rsid w:val="00740E08"/>
    <w:rsid w:val="00742F48"/>
    <w:rsid w:val="007639B4"/>
    <w:rsid w:val="007663CD"/>
    <w:rsid w:val="00766BF7"/>
    <w:rsid w:val="00783E1C"/>
    <w:rsid w:val="007A2F9D"/>
    <w:rsid w:val="007D159B"/>
    <w:rsid w:val="007E0C5A"/>
    <w:rsid w:val="007E3A5B"/>
    <w:rsid w:val="007E5415"/>
    <w:rsid w:val="0080666F"/>
    <w:rsid w:val="0081396B"/>
    <w:rsid w:val="00814F6E"/>
    <w:rsid w:val="00825A36"/>
    <w:rsid w:val="008321CD"/>
    <w:rsid w:val="00836C55"/>
    <w:rsid w:val="00846760"/>
    <w:rsid w:val="00846D60"/>
    <w:rsid w:val="00850F2C"/>
    <w:rsid w:val="008548CB"/>
    <w:rsid w:val="008653D3"/>
    <w:rsid w:val="00865566"/>
    <w:rsid w:val="0088306B"/>
    <w:rsid w:val="0088380B"/>
    <w:rsid w:val="0088600A"/>
    <w:rsid w:val="00886A9B"/>
    <w:rsid w:val="00891B1A"/>
    <w:rsid w:val="00896B95"/>
    <w:rsid w:val="008A6193"/>
    <w:rsid w:val="008B6960"/>
    <w:rsid w:val="008B6D7C"/>
    <w:rsid w:val="008D1EED"/>
    <w:rsid w:val="008D370D"/>
    <w:rsid w:val="008F493D"/>
    <w:rsid w:val="00906CEC"/>
    <w:rsid w:val="009102D8"/>
    <w:rsid w:val="00910D6B"/>
    <w:rsid w:val="009122D3"/>
    <w:rsid w:val="009146C4"/>
    <w:rsid w:val="00917657"/>
    <w:rsid w:val="00934007"/>
    <w:rsid w:val="00983998"/>
    <w:rsid w:val="00984EC3"/>
    <w:rsid w:val="00990731"/>
    <w:rsid w:val="009A0233"/>
    <w:rsid w:val="009D63CC"/>
    <w:rsid w:val="009E3F51"/>
    <w:rsid w:val="00A02B17"/>
    <w:rsid w:val="00A118F1"/>
    <w:rsid w:val="00A15E81"/>
    <w:rsid w:val="00A438B6"/>
    <w:rsid w:val="00A55386"/>
    <w:rsid w:val="00A572A6"/>
    <w:rsid w:val="00A61350"/>
    <w:rsid w:val="00A633F9"/>
    <w:rsid w:val="00A63EEA"/>
    <w:rsid w:val="00A7568E"/>
    <w:rsid w:val="00A84A6D"/>
    <w:rsid w:val="00A94EDC"/>
    <w:rsid w:val="00AA18C5"/>
    <w:rsid w:val="00AA3E07"/>
    <w:rsid w:val="00AB0814"/>
    <w:rsid w:val="00AD439B"/>
    <w:rsid w:val="00AE3066"/>
    <w:rsid w:val="00B0007C"/>
    <w:rsid w:val="00B17100"/>
    <w:rsid w:val="00B21349"/>
    <w:rsid w:val="00B31707"/>
    <w:rsid w:val="00B42ED3"/>
    <w:rsid w:val="00B4527F"/>
    <w:rsid w:val="00B457D5"/>
    <w:rsid w:val="00B52B09"/>
    <w:rsid w:val="00B76727"/>
    <w:rsid w:val="00B76C4A"/>
    <w:rsid w:val="00B81925"/>
    <w:rsid w:val="00BA2C4C"/>
    <w:rsid w:val="00BC46FC"/>
    <w:rsid w:val="00BD085E"/>
    <w:rsid w:val="00BD6430"/>
    <w:rsid w:val="00BE1FF6"/>
    <w:rsid w:val="00BF461A"/>
    <w:rsid w:val="00C0489A"/>
    <w:rsid w:val="00C122C2"/>
    <w:rsid w:val="00C27278"/>
    <w:rsid w:val="00C367AC"/>
    <w:rsid w:val="00C37C04"/>
    <w:rsid w:val="00C42C45"/>
    <w:rsid w:val="00C47AC9"/>
    <w:rsid w:val="00C54F53"/>
    <w:rsid w:val="00C564A8"/>
    <w:rsid w:val="00C776F1"/>
    <w:rsid w:val="00C92452"/>
    <w:rsid w:val="00C93C65"/>
    <w:rsid w:val="00CB5404"/>
    <w:rsid w:val="00CC605C"/>
    <w:rsid w:val="00CD5057"/>
    <w:rsid w:val="00CD66C9"/>
    <w:rsid w:val="00CE37BD"/>
    <w:rsid w:val="00CE4A76"/>
    <w:rsid w:val="00CF4C15"/>
    <w:rsid w:val="00D024EC"/>
    <w:rsid w:val="00D13215"/>
    <w:rsid w:val="00D17E86"/>
    <w:rsid w:val="00D32F62"/>
    <w:rsid w:val="00D349F1"/>
    <w:rsid w:val="00D524F5"/>
    <w:rsid w:val="00D637C9"/>
    <w:rsid w:val="00D65269"/>
    <w:rsid w:val="00D72FEE"/>
    <w:rsid w:val="00D8511C"/>
    <w:rsid w:val="00D86150"/>
    <w:rsid w:val="00D9355E"/>
    <w:rsid w:val="00DA12B2"/>
    <w:rsid w:val="00DB7A14"/>
    <w:rsid w:val="00DC2FA3"/>
    <w:rsid w:val="00DC7F7A"/>
    <w:rsid w:val="00DD14A7"/>
    <w:rsid w:val="00DE5DA4"/>
    <w:rsid w:val="00E25124"/>
    <w:rsid w:val="00E33375"/>
    <w:rsid w:val="00E42FF3"/>
    <w:rsid w:val="00E470F6"/>
    <w:rsid w:val="00E627A5"/>
    <w:rsid w:val="00E74E9C"/>
    <w:rsid w:val="00E7752C"/>
    <w:rsid w:val="00E86FA0"/>
    <w:rsid w:val="00EA1AC6"/>
    <w:rsid w:val="00EA567D"/>
    <w:rsid w:val="00EC2356"/>
    <w:rsid w:val="00EC6141"/>
    <w:rsid w:val="00EC6F5F"/>
    <w:rsid w:val="00ED369A"/>
    <w:rsid w:val="00EE4C36"/>
    <w:rsid w:val="00EE65EC"/>
    <w:rsid w:val="00F00B40"/>
    <w:rsid w:val="00F03BF9"/>
    <w:rsid w:val="00F04E47"/>
    <w:rsid w:val="00F065F4"/>
    <w:rsid w:val="00F15C45"/>
    <w:rsid w:val="00F32653"/>
    <w:rsid w:val="00F355B7"/>
    <w:rsid w:val="00F43B21"/>
    <w:rsid w:val="00F6320E"/>
    <w:rsid w:val="00F74527"/>
    <w:rsid w:val="00F802CE"/>
    <w:rsid w:val="00F80382"/>
    <w:rsid w:val="00F83E3E"/>
    <w:rsid w:val="00F85552"/>
    <w:rsid w:val="00FA0299"/>
    <w:rsid w:val="00FB3E96"/>
    <w:rsid w:val="00FB7618"/>
    <w:rsid w:val="00FC0C67"/>
    <w:rsid w:val="00FC4A03"/>
    <w:rsid w:val="00FD0FEB"/>
    <w:rsid w:val="00FD4E3D"/>
    <w:rsid w:val="00FF5E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755FAFB"/>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C54F5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customStyle="1" w:styleId="Titre6Car">
    <w:name w:val="Titre 6 Car"/>
    <w:basedOn w:val="Policepardfaut"/>
    <w:link w:val="Titre6"/>
    <w:uiPriority w:val="9"/>
    <w:semiHidden/>
    <w:rsid w:val="00C54F53"/>
    <w:rPr>
      <w:rFonts w:asciiTheme="majorHAnsi" w:eastAsiaTheme="majorEastAsia" w:hAnsiTheme="majorHAnsi" w:cstheme="majorBidi"/>
      <w:color w:val="1F4D78" w:themeColor="accent1" w:themeShade="7F"/>
    </w:rPr>
  </w:style>
  <w:style w:type="paragraph" w:customStyle="1" w:styleId="ART-0">
    <w:name w:val="ART-0"/>
    <w:basedOn w:val="Normal"/>
    <w:link w:val="ART-0Car"/>
    <w:qFormat/>
    <w:rsid w:val="00D8511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D8511C"/>
    <w:rPr>
      <w:rFonts w:ascii="Arial" w:eastAsia="Calibr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82034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ile@maudmartinot.com" TargetMode="External"/><Relationship Id="rId13" Type="http://schemas.openxmlformats.org/officeDocument/2006/relationships/hyperlink" Target="https://www.legifrance.gouv.fr/affichCodeArticle.do?cidTexte=LEGITEXT000006073189&amp;idArticle=LEGIARTI000023263965&amp;dateTexte=&amp;categorieLien=ci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njour@aurastudio.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m@balam.fr" TargetMode="External"/><Relationship Id="rId4" Type="http://schemas.openxmlformats.org/officeDocument/2006/relationships/settings" Target="settings.xml"/><Relationship Id="rId9" Type="http://schemas.openxmlformats.org/officeDocument/2006/relationships/hyperlink" Target="mailto:dl@balam.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24C18"/>
    <w:rsid w:val="00197426"/>
    <w:rsid w:val="00266155"/>
    <w:rsid w:val="003E2785"/>
    <w:rsid w:val="004B6E94"/>
    <w:rsid w:val="004F017C"/>
    <w:rsid w:val="005A3E7F"/>
    <w:rsid w:val="007115AB"/>
    <w:rsid w:val="00757CA4"/>
    <w:rsid w:val="007A6E09"/>
    <w:rsid w:val="00814FFC"/>
    <w:rsid w:val="00864732"/>
    <w:rsid w:val="00960513"/>
    <w:rsid w:val="009A265F"/>
    <w:rsid w:val="009E2391"/>
    <w:rsid w:val="009F067B"/>
    <w:rsid w:val="00AB7203"/>
    <w:rsid w:val="00AC31B5"/>
    <w:rsid w:val="00B14DD2"/>
    <w:rsid w:val="00B90D7C"/>
    <w:rsid w:val="00C328C6"/>
    <w:rsid w:val="00C5147B"/>
    <w:rsid w:val="00C60EC9"/>
    <w:rsid w:val="00CB08D0"/>
    <w:rsid w:val="00D50874"/>
    <w:rsid w:val="00E16387"/>
    <w:rsid w:val="00E5285A"/>
    <w:rsid w:val="00E94203"/>
    <w:rsid w:val="00F05394"/>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5B2D0-B629-4020-A0F6-68342D04B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31</Pages>
  <Words>10426</Words>
  <Characters>57348</Characters>
  <Application>Microsoft Office Word</Application>
  <DocSecurity>0</DocSecurity>
  <Lines>477</Lines>
  <Paragraphs>135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67639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BIZEUL Clemence</cp:lastModifiedBy>
  <cp:revision>9</cp:revision>
  <dcterms:created xsi:type="dcterms:W3CDTF">2025-08-11T15:10:00Z</dcterms:created>
  <dcterms:modified xsi:type="dcterms:W3CDTF">2025-09-22T12:05:00Z</dcterms:modified>
</cp:coreProperties>
</file>